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A3EA" w14:textId="77777777" w:rsidR="004732AB" w:rsidRDefault="004732AB">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32"/>
          <w:szCs w:val="32"/>
        </w:rPr>
      </w:pPr>
      <w:bookmarkStart w:id="0" w:name="_GoBack"/>
      <w:bookmarkEnd w:id="0"/>
    </w:p>
    <w:p w14:paraId="4CCEF580" w14:textId="30F76A56" w:rsidR="00475EE2" w:rsidRPr="00807F2E" w:rsidRDefault="00C15310" w:rsidP="00807F2E">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8"/>
          <w:szCs w:val="24"/>
        </w:rPr>
      </w:pPr>
      <w:r w:rsidRPr="00726199">
        <w:rPr>
          <w:rFonts w:asciiTheme="minorHAnsi" w:hAnsiTheme="minorHAnsi" w:cs="Arial"/>
          <w:b/>
          <w:caps/>
          <w:sz w:val="28"/>
          <w:szCs w:val="24"/>
        </w:rPr>
        <w:t>Contrat de sous-location</w:t>
      </w:r>
    </w:p>
    <w:p w14:paraId="3AAD1F25" w14:textId="675FE090" w:rsidR="004732AB" w:rsidRPr="00B757B0"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4"/>
          <w:szCs w:val="24"/>
          <w:u w:val="single"/>
        </w:rPr>
      </w:pPr>
      <w:r w:rsidRPr="00B757B0">
        <w:rPr>
          <w:rFonts w:asciiTheme="minorHAnsi" w:hAnsiTheme="minorHAnsi" w:cs="Arial"/>
          <w:b/>
          <w:caps/>
          <w:sz w:val="24"/>
          <w:szCs w:val="24"/>
          <w:u w:val="single"/>
        </w:rPr>
        <w:t>logement conventionnÉ A</w:t>
      </w:r>
      <w:r w:rsidR="00F75681">
        <w:rPr>
          <w:rFonts w:asciiTheme="minorHAnsi" w:hAnsiTheme="minorHAnsi" w:cs="Arial"/>
          <w:b/>
          <w:caps/>
          <w:sz w:val="24"/>
          <w:szCs w:val="24"/>
          <w:u w:val="single"/>
        </w:rPr>
        <w:t>PL ou A</w:t>
      </w:r>
      <w:r w:rsidRPr="00B757B0">
        <w:rPr>
          <w:rFonts w:asciiTheme="minorHAnsi" w:hAnsiTheme="minorHAnsi" w:cs="Arial"/>
          <w:b/>
          <w:caps/>
          <w:sz w:val="24"/>
          <w:szCs w:val="24"/>
          <w:u w:val="single"/>
        </w:rPr>
        <w:t>nah À loyer trÈs social</w:t>
      </w:r>
    </w:p>
    <w:p w14:paraId="1E909AA5" w14:textId="77777777" w:rsidR="004732AB" w:rsidRDefault="004732AB">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32"/>
          <w:szCs w:val="32"/>
          <w:u w:val="single"/>
        </w:rPr>
      </w:pPr>
    </w:p>
    <w:p w14:paraId="2C897B5E" w14:textId="77777777" w:rsidR="004732AB" w:rsidRDefault="004732AB">
      <w:pPr>
        <w:spacing w:after="0" w:line="240" w:lineRule="auto"/>
        <w:jc w:val="both"/>
        <w:rPr>
          <w:rFonts w:cs="Frutiger-ExtraBlackCn"/>
          <w:b/>
          <w:bCs/>
          <w:color w:val="4D4D4D"/>
          <w:sz w:val="28"/>
          <w:szCs w:val="28"/>
        </w:rPr>
      </w:pPr>
    </w:p>
    <w:p w14:paraId="314E8D4E"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olor w:val="4D4D4D"/>
          <w:sz w:val="28"/>
          <w:szCs w:val="28"/>
        </w:rPr>
      </w:pPr>
      <w:r>
        <w:rPr>
          <w:rFonts w:cs="Frutiger-ExtraBlackCn"/>
          <w:b/>
          <w:bCs/>
          <w:sz w:val="28"/>
          <w:szCs w:val="28"/>
        </w:rPr>
        <w:t>I</w:t>
      </w:r>
      <w:r>
        <w:rPr>
          <w:rFonts w:cs="Frutiger-ExtraBlackCn"/>
          <w:b/>
          <w:bCs/>
          <w:color w:val="4D4D4D"/>
          <w:sz w:val="28"/>
          <w:szCs w:val="28"/>
        </w:rPr>
        <w:t xml:space="preserve"> </w:t>
      </w:r>
      <w:r>
        <w:rPr>
          <w:rFonts w:eastAsia="Times New Roman" w:cs="Times New Roman"/>
          <w:b/>
          <w:bCs/>
          <w:sz w:val="28"/>
          <w:szCs w:val="28"/>
          <w:lang w:eastAsia="zh-CN"/>
        </w:rPr>
        <w:t>- PRÉAMBULE</w:t>
      </w:r>
    </w:p>
    <w:p w14:paraId="2D8FC01B" w14:textId="77777777" w:rsidR="004732AB" w:rsidRDefault="004732AB">
      <w:pPr>
        <w:jc w:val="both"/>
        <w:rPr>
          <w:rFonts w:cs="Calibri"/>
          <w:color w:val="000000"/>
        </w:rPr>
      </w:pPr>
    </w:p>
    <w:p w14:paraId="45776871" w14:textId="7E00C756" w:rsidR="004732AB" w:rsidRPr="00D45330" w:rsidRDefault="00C15310">
      <w:pPr>
        <w:pStyle w:val="Standard"/>
        <w:spacing w:before="60" w:after="60"/>
        <w:jc w:val="both"/>
        <w:rPr>
          <w:color w:val="000000"/>
          <w:sz w:val="20"/>
          <w:szCs w:val="20"/>
        </w:rPr>
      </w:pPr>
      <w:r w:rsidRPr="00D45330">
        <w:rPr>
          <w:color w:val="000000"/>
          <w:sz w:val="20"/>
          <w:szCs w:val="20"/>
        </w:rPr>
        <w:t>Les dispositions de la loi</w:t>
      </w:r>
      <w:r w:rsidRPr="00D45330">
        <w:rPr>
          <w:b/>
          <w:color w:val="000000"/>
          <w:sz w:val="20"/>
          <w:szCs w:val="20"/>
        </w:rPr>
        <w:t xml:space="preserve"> </w:t>
      </w:r>
      <w:r w:rsidRPr="00D45330">
        <w:rPr>
          <w:rStyle w:val="lev"/>
          <w:b w:val="0"/>
          <w:sz w:val="20"/>
          <w:szCs w:val="20"/>
        </w:rPr>
        <w:t>n° 89-462 du 6 juillet 1989 tendant à améliorer les rapports locatifs et portant modification de la loi n° 86-1290 du 23 décembre 1986</w:t>
      </w:r>
      <w:r w:rsidR="002349A3" w:rsidRPr="00D45330">
        <w:rPr>
          <w:sz w:val="20"/>
          <w:szCs w:val="20"/>
        </w:rPr>
        <w:t xml:space="preserve"> </w:t>
      </w:r>
      <w:r w:rsidRPr="00D45330">
        <w:rPr>
          <w:sz w:val="20"/>
          <w:szCs w:val="20"/>
        </w:rPr>
        <w:t xml:space="preserve">sont applicables au contrat de sous-location dans les conditions prévues à l’article 40 III de cette même loi. </w:t>
      </w:r>
      <w:r w:rsidRPr="00D45330">
        <w:rPr>
          <w:color w:val="000000"/>
          <w:sz w:val="20"/>
          <w:szCs w:val="20"/>
        </w:rPr>
        <w:t xml:space="preserve">Le contrat est également soumis aux dispositions </w:t>
      </w:r>
      <w:r w:rsidR="00832F97" w:rsidRPr="00D45330">
        <w:rPr>
          <w:sz w:val="20"/>
          <w:szCs w:val="20"/>
        </w:rPr>
        <w:t>de</w:t>
      </w:r>
      <w:r w:rsidRPr="00D45330">
        <w:rPr>
          <w:sz w:val="20"/>
          <w:szCs w:val="20"/>
        </w:rPr>
        <w:t xml:space="preserve"> </w:t>
      </w:r>
      <w:r w:rsidR="00832F97" w:rsidRPr="00D45330">
        <w:rPr>
          <w:sz w:val="20"/>
          <w:szCs w:val="20"/>
        </w:rPr>
        <w:t>l’article</w:t>
      </w:r>
      <w:r w:rsidRPr="00D45330">
        <w:rPr>
          <w:sz w:val="20"/>
          <w:szCs w:val="20"/>
        </w:rPr>
        <w:t xml:space="preserve"> L.</w:t>
      </w:r>
      <w:r w:rsidR="00832F97" w:rsidRPr="00D45330">
        <w:rPr>
          <w:sz w:val="20"/>
          <w:szCs w:val="20"/>
        </w:rPr>
        <w:t xml:space="preserve">351-2 </w:t>
      </w:r>
      <w:r w:rsidRPr="00D45330">
        <w:rPr>
          <w:sz w:val="20"/>
          <w:szCs w:val="20"/>
        </w:rPr>
        <w:t>du Code de la construction et de l’habitation,</w:t>
      </w:r>
      <w:r w:rsidR="00F75681" w:rsidRPr="00D45330">
        <w:rPr>
          <w:sz w:val="20"/>
          <w:szCs w:val="20"/>
        </w:rPr>
        <w:t xml:space="preserve"> </w:t>
      </w:r>
      <w:r w:rsidR="00BC3AB1" w:rsidRPr="00D45330">
        <w:rPr>
          <w:color w:val="000000"/>
          <w:sz w:val="20"/>
          <w:szCs w:val="20"/>
        </w:rPr>
        <w:t xml:space="preserve">aux </w:t>
      </w:r>
      <w:r w:rsidRPr="00D45330">
        <w:rPr>
          <w:color w:val="000000"/>
          <w:sz w:val="20"/>
          <w:szCs w:val="20"/>
        </w:rPr>
        <w:t>dispositions du code civil relatives au contrat de louage.</w:t>
      </w:r>
    </w:p>
    <w:p w14:paraId="10EE7F19" w14:textId="77777777" w:rsidR="007616A5" w:rsidRDefault="007616A5">
      <w:pPr>
        <w:pStyle w:val="Standard"/>
        <w:spacing w:before="60" w:after="60"/>
        <w:jc w:val="both"/>
      </w:pPr>
    </w:p>
    <w:p w14:paraId="218492F4" w14:textId="6B5CA799" w:rsidR="004732AB" w:rsidRPr="00030D84" w:rsidRDefault="00C15310">
      <w:pPr>
        <w:pStyle w:val="Paragraphedeliste"/>
        <w:spacing w:before="60" w:after="60"/>
        <w:ind w:left="0"/>
        <w:jc w:val="both"/>
        <w:rPr>
          <w:rFonts w:asciiTheme="minorHAnsi" w:hAnsiTheme="minorHAnsi"/>
          <w:color w:val="000000"/>
        </w:rPr>
      </w:pPr>
      <w:r w:rsidRPr="00030D84">
        <w:rPr>
          <w:rFonts w:asciiTheme="minorHAnsi" w:hAnsiTheme="minorHAnsi"/>
          <w:color w:val="000000"/>
        </w:rPr>
        <w:t xml:space="preserve">Le présent contrat de sous-location </w:t>
      </w:r>
      <w:r w:rsidR="00F75681" w:rsidRPr="00030D84">
        <w:rPr>
          <w:rFonts w:asciiTheme="minorHAnsi" w:hAnsiTheme="minorHAnsi"/>
          <w:color w:val="000000"/>
        </w:rPr>
        <w:t xml:space="preserve">temporaire </w:t>
      </w:r>
      <w:r w:rsidRPr="00030D84">
        <w:rPr>
          <w:rFonts w:asciiTheme="minorHAnsi" w:hAnsiTheme="minorHAnsi"/>
          <w:color w:val="000000"/>
        </w:rPr>
        <w:t xml:space="preserve">a pour objet de formaliser par écrit les droits et les devoirs respectifs de </w:t>
      </w:r>
      <w:r w:rsidR="00A17424" w:rsidRPr="00030D84">
        <w:rPr>
          <w:rFonts w:asciiTheme="minorHAnsi" w:hAnsiTheme="minorHAnsi"/>
          <w:color w:val="000000"/>
        </w:rPr>
        <w:t xml:space="preserve">SNL </w:t>
      </w:r>
      <w:r w:rsidRPr="00030D84">
        <w:rPr>
          <w:rFonts w:asciiTheme="minorHAnsi" w:hAnsiTheme="minorHAnsi"/>
          <w:color w:val="000000"/>
        </w:rPr>
        <w:t>et d</w:t>
      </w:r>
      <w:r w:rsidR="00372B8E">
        <w:rPr>
          <w:rFonts w:asciiTheme="minorHAnsi" w:hAnsiTheme="minorHAnsi"/>
          <w:color w:val="000000"/>
        </w:rPr>
        <w:t>u titulaire du contrat de sous-location</w:t>
      </w:r>
      <w:r w:rsidRPr="00030D84">
        <w:rPr>
          <w:rFonts w:asciiTheme="minorHAnsi" w:hAnsiTheme="minorHAnsi"/>
          <w:color w:val="000000"/>
        </w:rPr>
        <w:t xml:space="preserve">. </w:t>
      </w:r>
    </w:p>
    <w:p w14:paraId="76065E9A" w14:textId="41A750F6" w:rsidR="004732AB" w:rsidRPr="00030D84" w:rsidRDefault="00C15310">
      <w:pPr>
        <w:pStyle w:val="Standard"/>
        <w:spacing w:before="60" w:after="60"/>
        <w:jc w:val="both"/>
      </w:pPr>
      <w:r w:rsidRPr="00030D84">
        <w:rPr>
          <w:color w:val="000000"/>
        </w:rPr>
        <w:t>Durant cette période</w:t>
      </w:r>
      <w:r w:rsidR="00372B8E">
        <w:rPr>
          <w:color w:val="000000"/>
        </w:rPr>
        <w:t xml:space="preserve"> dans un logement passerelle, </w:t>
      </w:r>
      <w:r w:rsidR="00CB7781">
        <w:rPr>
          <w:color w:val="000000"/>
        </w:rPr>
        <w:t xml:space="preserve">en cohérence avec le projet associatif de SNL, </w:t>
      </w:r>
      <w:r w:rsidRPr="00030D84">
        <w:rPr>
          <w:color w:val="000000"/>
        </w:rPr>
        <w:t xml:space="preserve">un accompagnement social </w:t>
      </w:r>
      <w:r w:rsidR="002254F6" w:rsidRPr="00030D84">
        <w:rPr>
          <w:color w:val="000000"/>
        </w:rPr>
        <w:t xml:space="preserve">et un accompagnement bénévole sont </w:t>
      </w:r>
      <w:r w:rsidRPr="00030D84">
        <w:rPr>
          <w:color w:val="000000"/>
        </w:rPr>
        <w:t>réalisé</w:t>
      </w:r>
      <w:r w:rsidR="002254F6" w:rsidRPr="00030D84">
        <w:rPr>
          <w:color w:val="000000"/>
        </w:rPr>
        <w:t>s auprès du sous-locataire</w:t>
      </w:r>
      <w:r w:rsidRPr="00030D84">
        <w:rPr>
          <w:color w:val="000000"/>
        </w:rPr>
        <w:t xml:space="preserve"> afin de </w:t>
      </w:r>
      <w:r w:rsidR="00372B8E">
        <w:rPr>
          <w:color w:val="000000"/>
        </w:rPr>
        <w:t xml:space="preserve">travailler ensemble son projet de relogement et </w:t>
      </w:r>
      <w:r w:rsidRPr="00030D84">
        <w:rPr>
          <w:color w:val="000000"/>
        </w:rPr>
        <w:t xml:space="preserve">lui permettre d’intégrer par la suite un logement </w:t>
      </w:r>
      <w:r w:rsidR="002254F6" w:rsidRPr="00030D84">
        <w:rPr>
          <w:color w:val="000000"/>
        </w:rPr>
        <w:t xml:space="preserve">pérenne. </w:t>
      </w:r>
      <w:r w:rsidR="00807F2E" w:rsidRPr="00030D84">
        <w:rPr>
          <w:color w:val="000000"/>
        </w:rPr>
        <w:t xml:space="preserve">Un contrat d’accompagnement est lié à ce présent contrat de sous-location. </w:t>
      </w:r>
    </w:p>
    <w:p w14:paraId="66B0AEF8" w14:textId="3948A76D" w:rsidR="00A8398C" w:rsidRDefault="00A8398C" w:rsidP="00A8398C">
      <w:pPr>
        <w:pStyle w:val="Standard"/>
        <w:spacing w:before="60" w:after="60"/>
        <w:jc w:val="both"/>
        <w:rPr>
          <w:color w:val="000000"/>
        </w:rPr>
      </w:pPr>
      <w:r>
        <w:rPr>
          <w:color w:val="000000"/>
        </w:rPr>
        <w:t xml:space="preserve">Titulaire d’un contrat de </w:t>
      </w:r>
      <w:r w:rsidR="0081643C">
        <w:rPr>
          <w:color w:val="000000"/>
        </w:rPr>
        <w:t xml:space="preserve">bail à réhabilitation </w:t>
      </w:r>
      <w:r>
        <w:rPr>
          <w:color w:val="000000"/>
        </w:rPr>
        <w:t xml:space="preserve">en date du </w:t>
      </w:r>
      <w:r w:rsidR="00EE02F4">
        <w:rPr>
          <w:b/>
          <w:color w:val="000000"/>
        </w:rPr>
        <w:t>30/01/2004</w:t>
      </w:r>
      <w:r>
        <w:rPr>
          <w:color w:val="000000"/>
        </w:rPr>
        <w:t xml:space="preserve"> et qui se termine le </w:t>
      </w:r>
      <w:r w:rsidR="00FC59ED" w:rsidRPr="00FC59ED">
        <w:rPr>
          <w:b/>
          <w:color w:val="000000"/>
        </w:rPr>
        <w:t>30/</w:t>
      </w:r>
      <w:r w:rsidR="00EE02F4">
        <w:rPr>
          <w:b/>
          <w:color w:val="000000"/>
        </w:rPr>
        <w:t>01/2036</w:t>
      </w:r>
      <w:r>
        <w:rPr>
          <w:color w:val="000000"/>
        </w:rPr>
        <w:t>, l’Association est autorisée à sous-louer le logement objet du présent contrat</w:t>
      </w:r>
      <w:r w:rsidR="0081643C">
        <w:rPr>
          <w:color w:val="000000"/>
        </w:rPr>
        <w:t xml:space="preserve">, pour la durée du bail à réhabilitation </w:t>
      </w:r>
      <w:r w:rsidR="00EE02F4">
        <w:rPr>
          <w:color w:val="000000"/>
        </w:rPr>
        <w:t>suscité</w:t>
      </w:r>
      <w:r>
        <w:rPr>
          <w:color w:val="000000"/>
        </w:rPr>
        <w:t>.</w:t>
      </w:r>
      <w:r w:rsidR="004229E5">
        <w:rPr>
          <w:color w:val="000000"/>
        </w:rPr>
        <w:t xml:space="preserve"> </w:t>
      </w:r>
    </w:p>
    <w:p w14:paraId="7C4668AB" w14:textId="11C77AD6" w:rsidR="00907E0C" w:rsidRDefault="00907E0C" w:rsidP="00A8398C">
      <w:pPr>
        <w:pStyle w:val="Standard"/>
        <w:spacing w:before="60" w:after="60"/>
        <w:jc w:val="both"/>
        <w:rPr>
          <w:color w:val="000000"/>
        </w:rPr>
      </w:pPr>
      <w:r w:rsidRPr="00907E0C">
        <w:rPr>
          <w:color w:val="000000"/>
        </w:rPr>
        <w:t xml:space="preserve">Cette sous-location a lieu aux conditions du </w:t>
      </w:r>
      <w:r>
        <w:rPr>
          <w:color w:val="000000"/>
        </w:rPr>
        <w:t xml:space="preserve">contrat de </w:t>
      </w:r>
      <w:r w:rsidR="0081643C">
        <w:rPr>
          <w:color w:val="000000"/>
        </w:rPr>
        <w:t xml:space="preserve">bail à réhabilitation </w:t>
      </w:r>
      <w:r w:rsidR="00021A74" w:rsidRPr="00907E0C">
        <w:rPr>
          <w:color w:val="000000"/>
        </w:rPr>
        <w:t>sus énoncé</w:t>
      </w:r>
      <w:r w:rsidRPr="00907E0C">
        <w:rPr>
          <w:color w:val="000000"/>
        </w:rPr>
        <w:t xml:space="preserve"> et, en outre, sous les conditions particulières suivantes.</w:t>
      </w:r>
    </w:p>
    <w:p w14:paraId="6D68211E" w14:textId="1E7A2A69" w:rsidR="004A3877" w:rsidRDefault="007E6C06">
      <w:pPr>
        <w:pStyle w:val="Standard"/>
        <w:spacing w:before="60" w:after="60"/>
        <w:jc w:val="both"/>
        <w:rPr>
          <w:b/>
          <w:color w:val="000000"/>
        </w:rPr>
      </w:pPr>
      <w:r>
        <w:rPr>
          <w:b/>
          <w:color w:val="000000"/>
        </w:rPr>
        <w:t xml:space="preserve"> </w:t>
      </w:r>
    </w:p>
    <w:p w14:paraId="44D19838" w14:textId="77777777" w:rsidR="007E6C06" w:rsidRDefault="007E6C06">
      <w:pPr>
        <w:pStyle w:val="Standard"/>
        <w:spacing w:before="60" w:after="60"/>
        <w:jc w:val="both"/>
        <w:rPr>
          <w:b/>
          <w:color w:val="000000"/>
        </w:rPr>
      </w:pPr>
    </w:p>
    <w:p w14:paraId="7016FB2C"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t xml:space="preserve">II - </w:t>
      </w:r>
      <w:r>
        <w:rPr>
          <w:rFonts w:eastAsia="Times New Roman" w:cs="Times New Roman"/>
          <w:b/>
          <w:bCs/>
          <w:sz w:val="28"/>
          <w:szCs w:val="28"/>
          <w:lang w:eastAsia="zh-CN"/>
        </w:rPr>
        <w:t xml:space="preserve">DÉSIGNATION DES PARTIES </w:t>
      </w:r>
    </w:p>
    <w:p w14:paraId="3CAEB461" w14:textId="77777777" w:rsidR="004732AB" w:rsidRDefault="004732AB">
      <w:pPr>
        <w:pStyle w:val="Paragraphedeliste"/>
        <w:spacing w:after="0"/>
        <w:ind w:left="0"/>
        <w:jc w:val="both"/>
        <w:rPr>
          <w:rFonts w:asciiTheme="minorHAnsi" w:hAnsiTheme="minorHAnsi" w:cs="HelveticaNeue-CondensedBold"/>
          <w:bCs/>
        </w:rPr>
      </w:pPr>
    </w:p>
    <w:p w14:paraId="154ACE93" w14:textId="77777777" w:rsidR="004732AB" w:rsidRPr="004A3877" w:rsidRDefault="00C15310">
      <w:pPr>
        <w:pStyle w:val="Paragraphedeliste"/>
        <w:spacing w:after="0"/>
        <w:ind w:left="0"/>
        <w:jc w:val="both"/>
        <w:rPr>
          <w:rFonts w:asciiTheme="minorHAnsi" w:hAnsiTheme="minorHAnsi"/>
          <w:b/>
        </w:rPr>
      </w:pPr>
      <w:r w:rsidRPr="004A3877">
        <w:rPr>
          <w:rFonts w:cs="HelveticaNeue-CondensedBold"/>
          <w:b/>
          <w:bCs/>
        </w:rPr>
        <w:t xml:space="preserve">Le présent contrat de sous-location </w:t>
      </w:r>
      <w:r w:rsidRPr="004A3877">
        <w:rPr>
          <w:rFonts w:asciiTheme="minorHAnsi" w:hAnsiTheme="minorHAnsi"/>
          <w:b/>
        </w:rPr>
        <w:t>est conclu entre :</w:t>
      </w:r>
    </w:p>
    <w:p w14:paraId="71E38F01" w14:textId="77777777" w:rsidR="004732AB" w:rsidRDefault="004732AB">
      <w:pPr>
        <w:pStyle w:val="Paragraphedeliste"/>
        <w:spacing w:after="0"/>
        <w:ind w:left="0"/>
        <w:jc w:val="both"/>
        <w:rPr>
          <w:rFonts w:asciiTheme="minorHAnsi" w:hAnsiTheme="minorHAnsi"/>
        </w:rPr>
      </w:pPr>
    </w:p>
    <w:p w14:paraId="41F1FCA5" w14:textId="321CFB25" w:rsidR="004732AB" w:rsidRDefault="0053791C">
      <w:pPr>
        <w:pStyle w:val="Paragraphedeliste"/>
        <w:spacing w:after="0"/>
        <w:ind w:left="0"/>
        <w:jc w:val="both"/>
        <w:rPr>
          <w:rFonts w:asciiTheme="minorHAnsi" w:hAnsiTheme="minorHAnsi"/>
        </w:rPr>
      </w:pPr>
      <w:r>
        <w:rPr>
          <w:rFonts w:asciiTheme="minorHAnsi" w:hAnsiTheme="minorHAnsi"/>
        </w:rPr>
        <w:t>Solidarités Nouvelles pour le Logement Essonne</w:t>
      </w:r>
      <w:r w:rsidR="002349A3">
        <w:rPr>
          <w:rFonts w:asciiTheme="minorHAnsi" w:hAnsiTheme="minorHAnsi"/>
        </w:rPr>
        <w:t xml:space="preserve"> </w:t>
      </w:r>
      <w:r w:rsidR="00CD4D6F">
        <w:rPr>
          <w:rFonts w:asciiTheme="minorHAnsi" w:hAnsiTheme="minorHAnsi"/>
        </w:rPr>
        <w:t>d</w:t>
      </w:r>
      <w:r w:rsidR="00C15310">
        <w:rPr>
          <w:rFonts w:asciiTheme="minorHAnsi" w:hAnsiTheme="minorHAnsi"/>
        </w:rPr>
        <w:t xml:space="preserve">ont le siège social est situé </w:t>
      </w:r>
      <w:r>
        <w:rPr>
          <w:rFonts w:asciiTheme="minorHAnsi" w:hAnsiTheme="minorHAnsi"/>
        </w:rPr>
        <w:t>au 24, rue de l’Alun 91630 Marolles en Hurepoix</w:t>
      </w:r>
      <w:r w:rsidR="002349A3">
        <w:rPr>
          <w:rFonts w:asciiTheme="minorHAnsi" w:hAnsiTheme="minorHAnsi"/>
        </w:rPr>
        <w:t xml:space="preserve"> représenté</w:t>
      </w:r>
      <w:r>
        <w:rPr>
          <w:rFonts w:asciiTheme="minorHAnsi" w:hAnsiTheme="minorHAnsi"/>
        </w:rPr>
        <w:t>e</w:t>
      </w:r>
      <w:r w:rsidR="002349A3">
        <w:rPr>
          <w:rFonts w:asciiTheme="minorHAnsi" w:hAnsiTheme="minorHAnsi"/>
        </w:rPr>
        <w:t xml:space="preserve"> par</w:t>
      </w:r>
      <w:r w:rsidR="00D32202">
        <w:rPr>
          <w:rFonts w:asciiTheme="minorHAnsi" w:hAnsiTheme="minorHAnsi"/>
        </w:rPr>
        <w:t xml:space="preserve"> </w:t>
      </w:r>
      <w:r>
        <w:rPr>
          <w:rFonts w:asciiTheme="minorHAnsi" w:hAnsiTheme="minorHAnsi"/>
        </w:rPr>
        <w:t>Françoise BASTIEN</w:t>
      </w:r>
      <w:r w:rsidR="00C15310">
        <w:rPr>
          <w:rFonts w:asciiTheme="minorHAnsi" w:hAnsiTheme="minorHAnsi"/>
        </w:rPr>
        <w:t xml:space="preserve"> en sa qualité de </w:t>
      </w:r>
      <w:r>
        <w:rPr>
          <w:rFonts w:asciiTheme="minorHAnsi" w:hAnsiTheme="minorHAnsi"/>
        </w:rPr>
        <w:t>Présidente</w:t>
      </w:r>
    </w:p>
    <w:p w14:paraId="180E8514" w14:textId="77777777" w:rsidR="0053791C" w:rsidRDefault="0053791C">
      <w:pPr>
        <w:pStyle w:val="Paragraphedeliste"/>
        <w:spacing w:after="0"/>
        <w:ind w:left="0"/>
        <w:jc w:val="both"/>
        <w:rPr>
          <w:rFonts w:asciiTheme="minorHAnsi" w:hAnsiTheme="minorHAnsi"/>
        </w:rPr>
      </w:pPr>
    </w:p>
    <w:p w14:paraId="7BD0E2CB" w14:textId="3AC44EC4" w:rsidR="004732AB" w:rsidRDefault="00C15310">
      <w:pPr>
        <w:pStyle w:val="Paragraphedeliste"/>
        <w:spacing w:after="0"/>
        <w:ind w:left="0"/>
        <w:jc w:val="both"/>
        <w:rPr>
          <w:rFonts w:asciiTheme="minorHAnsi" w:hAnsiTheme="minorHAnsi"/>
        </w:rPr>
      </w:pPr>
      <w:r>
        <w:rPr>
          <w:rFonts w:asciiTheme="minorHAnsi" w:hAnsiTheme="minorHAnsi"/>
        </w:rPr>
        <w:t>Ci-après désigné « </w:t>
      </w:r>
      <w:r w:rsidR="00E11DEA">
        <w:rPr>
          <w:rFonts w:asciiTheme="minorHAnsi" w:hAnsiTheme="minorHAnsi"/>
          <w:b/>
          <w:caps/>
        </w:rPr>
        <w:t>SNL</w:t>
      </w:r>
      <w:r w:rsidRPr="004A3877">
        <w:rPr>
          <w:rFonts w:asciiTheme="minorHAnsi" w:hAnsiTheme="minorHAnsi"/>
          <w:b/>
          <w:caps/>
        </w:rPr>
        <w:t>, locataire principal</w:t>
      </w:r>
      <w:r>
        <w:rPr>
          <w:rFonts w:asciiTheme="minorHAnsi" w:hAnsiTheme="minorHAnsi"/>
        </w:rPr>
        <w:t> ».</w:t>
      </w:r>
    </w:p>
    <w:p w14:paraId="17997F0F" w14:textId="77777777" w:rsidR="004732AB" w:rsidRDefault="004732AB">
      <w:pPr>
        <w:pStyle w:val="Paragraphedeliste"/>
        <w:spacing w:after="0"/>
        <w:ind w:left="0"/>
        <w:jc w:val="both"/>
        <w:rPr>
          <w:rFonts w:asciiTheme="minorHAnsi" w:hAnsiTheme="minorHAnsi"/>
          <w:b/>
          <w:color w:val="000000"/>
        </w:rPr>
      </w:pPr>
    </w:p>
    <w:p w14:paraId="76AC18EB" w14:textId="77777777" w:rsidR="004732AB" w:rsidRDefault="00C15310">
      <w:pPr>
        <w:spacing w:after="0" w:line="240" w:lineRule="auto"/>
        <w:jc w:val="both"/>
        <w:rPr>
          <w:rFonts w:cs="HelveticaNeue-BoldCond"/>
          <w:b/>
          <w:bCs/>
        </w:rPr>
      </w:pPr>
      <w:r>
        <w:rPr>
          <w:rFonts w:cs="HelveticaNeue-BoldCond"/>
          <w:b/>
          <w:bCs/>
        </w:rPr>
        <w:t>et</w:t>
      </w:r>
    </w:p>
    <w:p w14:paraId="4344F199" w14:textId="77777777" w:rsidR="004732AB" w:rsidRDefault="004732AB">
      <w:pPr>
        <w:pStyle w:val="Paragraphedeliste"/>
        <w:spacing w:after="0"/>
        <w:ind w:left="0"/>
        <w:jc w:val="both"/>
        <w:rPr>
          <w:rFonts w:asciiTheme="minorHAnsi" w:hAnsiTheme="minorHAnsi"/>
        </w:rPr>
      </w:pPr>
    </w:p>
    <w:p w14:paraId="46F548BB" w14:textId="77777777" w:rsidR="004732AB" w:rsidRDefault="00C15310">
      <w:pPr>
        <w:pStyle w:val="Paragraphedeliste"/>
        <w:spacing w:after="0"/>
        <w:ind w:left="0"/>
        <w:jc w:val="both"/>
        <w:rPr>
          <w:rFonts w:asciiTheme="minorHAnsi" w:hAnsiTheme="minorHAnsi"/>
        </w:rPr>
      </w:pPr>
      <w:r>
        <w:rPr>
          <w:rFonts w:asciiTheme="minorHAnsi" w:hAnsiTheme="minorHAnsi"/>
        </w:rPr>
        <w:t>L</w:t>
      </w:r>
      <w:r w:rsidR="004A3877">
        <w:rPr>
          <w:rFonts w:asciiTheme="minorHAnsi" w:hAnsiTheme="minorHAnsi"/>
        </w:rPr>
        <w:t xml:space="preserve">e </w:t>
      </w:r>
      <w:r>
        <w:rPr>
          <w:rFonts w:asciiTheme="minorHAnsi" w:hAnsiTheme="minorHAnsi"/>
        </w:rPr>
        <w:t>ménage :</w:t>
      </w:r>
    </w:p>
    <w:p w14:paraId="4AF41915" w14:textId="6206C3FE" w:rsidR="004732AB" w:rsidRPr="002820C5" w:rsidRDefault="002820C5">
      <w:pPr>
        <w:pStyle w:val="Paragraphedeliste"/>
        <w:spacing w:after="0"/>
        <w:ind w:left="0"/>
        <w:jc w:val="both"/>
        <w:rPr>
          <w:rFonts w:asciiTheme="minorHAnsi" w:hAnsiTheme="minorHAnsi"/>
          <w:b/>
        </w:rPr>
      </w:pPr>
      <w:r w:rsidRPr="002820C5">
        <w:rPr>
          <w:rFonts w:asciiTheme="minorHAnsi" w:hAnsiTheme="minorHAnsi"/>
          <w:b/>
        </w:rPr>
        <w:t xml:space="preserve">Monsieur </w:t>
      </w:r>
      <w:r w:rsidR="00EE02F4">
        <w:rPr>
          <w:rFonts w:asciiTheme="minorHAnsi" w:hAnsiTheme="minorHAnsi"/>
          <w:b/>
        </w:rPr>
        <w:t>VAN-ERPE Willy</w:t>
      </w:r>
    </w:p>
    <w:p w14:paraId="27AADDB0" w14:textId="7CE51B5B" w:rsidR="00807F2E" w:rsidRDefault="00807F2E">
      <w:pPr>
        <w:pStyle w:val="Paragraphedeliste"/>
        <w:spacing w:after="0"/>
        <w:ind w:left="0"/>
        <w:jc w:val="both"/>
        <w:rPr>
          <w:rFonts w:asciiTheme="minorHAnsi" w:hAnsiTheme="minorHAnsi"/>
        </w:rPr>
      </w:pPr>
      <w:r>
        <w:rPr>
          <w:rFonts w:asciiTheme="minorHAnsi" w:hAnsiTheme="minorHAnsi"/>
        </w:rPr>
        <w:t xml:space="preserve">Précédemment </w:t>
      </w:r>
      <w:r w:rsidR="00EE02F4">
        <w:rPr>
          <w:rFonts w:asciiTheme="minorHAnsi" w:hAnsiTheme="minorHAnsi"/>
        </w:rPr>
        <w:t xml:space="preserve">domicilié </w:t>
      </w:r>
      <w:r w:rsidR="00EE02F4" w:rsidRPr="00EE02F4">
        <w:rPr>
          <w:rFonts w:asciiTheme="minorHAnsi" w:hAnsiTheme="minorHAnsi"/>
          <w:b/>
        </w:rPr>
        <w:t>4, rue des Champs 91850 Bouray sur Juine</w:t>
      </w:r>
    </w:p>
    <w:p w14:paraId="056F6215" w14:textId="77777777" w:rsidR="004732AB" w:rsidRDefault="00C15310">
      <w:pPr>
        <w:pStyle w:val="Paragraphedeliste"/>
        <w:spacing w:after="0"/>
        <w:ind w:left="0"/>
        <w:jc w:val="both"/>
        <w:rPr>
          <w:rFonts w:asciiTheme="minorHAnsi" w:hAnsiTheme="minorHAnsi"/>
        </w:rPr>
      </w:pPr>
      <w:r>
        <w:rPr>
          <w:rFonts w:asciiTheme="minorHAnsi" w:hAnsiTheme="minorHAnsi"/>
        </w:rPr>
        <w:t>……………………………………………………………………………………………………………………………………………………………</w:t>
      </w:r>
    </w:p>
    <w:p w14:paraId="1D12714F" w14:textId="77777777" w:rsidR="004732AB" w:rsidRDefault="00C15310">
      <w:pPr>
        <w:pStyle w:val="Paragraphedeliste"/>
        <w:spacing w:after="0"/>
        <w:ind w:left="0"/>
        <w:jc w:val="both"/>
        <w:rPr>
          <w:rFonts w:asciiTheme="minorHAnsi" w:hAnsiTheme="minorHAnsi"/>
        </w:rPr>
      </w:pPr>
      <w:r>
        <w:rPr>
          <w:rFonts w:asciiTheme="minorHAnsi" w:hAnsiTheme="minorHAnsi"/>
        </w:rPr>
        <w:t xml:space="preserve">Ci-après désigné le </w:t>
      </w:r>
      <w:r w:rsidR="004A3877">
        <w:rPr>
          <w:rFonts w:asciiTheme="minorHAnsi" w:hAnsiTheme="minorHAnsi"/>
        </w:rPr>
        <w:t>« </w:t>
      </w:r>
      <w:r w:rsidRPr="004A3877">
        <w:rPr>
          <w:rFonts w:asciiTheme="minorHAnsi" w:hAnsiTheme="minorHAnsi"/>
          <w:b/>
          <w:caps/>
        </w:rPr>
        <w:t>sous-locataire</w:t>
      </w:r>
      <w:r>
        <w:rPr>
          <w:rFonts w:asciiTheme="minorHAnsi" w:hAnsiTheme="minorHAnsi"/>
        </w:rPr>
        <w:t> ».</w:t>
      </w:r>
    </w:p>
    <w:p w14:paraId="6791A795" w14:textId="5CC83B30" w:rsidR="004732AB" w:rsidRDefault="004732AB">
      <w:pPr>
        <w:spacing w:after="0" w:line="240" w:lineRule="auto"/>
        <w:jc w:val="both"/>
        <w:rPr>
          <w:rFonts w:cs="Futura-Book"/>
        </w:rPr>
      </w:pPr>
    </w:p>
    <w:p w14:paraId="08938C57" w14:textId="45E40EC6" w:rsidR="0097420D" w:rsidRDefault="0097420D">
      <w:pPr>
        <w:spacing w:after="0" w:line="240" w:lineRule="auto"/>
        <w:jc w:val="both"/>
        <w:rPr>
          <w:rFonts w:cs="Futura-Book"/>
        </w:rPr>
      </w:pPr>
      <w:r>
        <w:rPr>
          <w:rFonts w:cs="Futura-Book"/>
        </w:rPr>
        <w:t xml:space="preserve">En présence de… (accompagnateurs) </w:t>
      </w:r>
    </w:p>
    <w:p w14:paraId="6973D7F4" w14:textId="77777777" w:rsidR="0097420D" w:rsidRDefault="0097420D">
      <w:pPr>
        <w:spacing w:after="0" w:line="240" w:lineRule="auto"/>
        <w:jc w:val="both"/>
        <w:rPr>
          <w:rFonts w:cs="HelveticaNeue-BoldCond"/>
          <w:b/>
          <w:bCs/>
        </w:rPr>
      </w:pPr>
    </w:p>
    <w:p w14:paraId="59D6EEB2" w14:textId="64213825" w:rsidR="004732AB" w:rsidRDefault="00C15310">
      <w:pPr>
        <w:spacing w:after="0" w:line="240" w:lineRule="auto"/>
        <w:jc w:val="both"/>
        <w:rPr>
          <w:rFonts w:cs="HelveticaNeue-BoldCond"/>
          <w:b/>
          <w:bCs/>
        </w:rPr>
      </w:pPr>
      <w:r>
        <w:rPr>
          <w:rFonts w:cs="HelveticaNeue-BoldCond"/>
          <w:b/>
          <w:bCs/>
        </w:rPr>
        <w:t>Il a été convenu ce qui suit :</w:t>
      </w:r>
    </w:p>
    <w:p w14:paraId="25900E43" w14:textId="77777777" w:rsidR="004732AB" w:rsidRDefault="004732AB">
      <w:pPr>
        <w:spacing w:after="0" w:line="240" w:lineRule="auto"/>
        <w:jc w:val="both"/>
        <w:rPr>
          <w:rFonts w:cs="HelveticaNeue-BoldCond"/>
          <w:b/>
          <w:bCs/>
        </w:rPr>
      </w:pPr>
    </w:p>
    <w:p w14:paraId="227FF3E3" w14:textId="77777777" w:rsidR="004732AB" w:rsidRDefault="004732AB">
      <w:pPr>
        <w:spacing w:after="0" w:line="240" w:lineRule="auto"/>
        <w:jc w:val="both"/>
        <w:rPr>
          <w:rFonts w:cs="HelveticaNeue-BoldCond"/>
          <w:b/>
          <w:bCs/>
        </w:rPr>
      </w:pPr>
    </w:p>
    <w:p w14:paraId="21BC1340"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lastRenderedPageBreak/>
        <w:t xml:space="preserve">III - </w:t>
      </w:r>
      <w:r>
        <w:rPr>
          <w:rFonts w:eastAsia="Times New Roman" w:cs="Times New Roman"/>
          <w:b/>
          <w:bCs/>
          <w:sz w:val="28"/>
          <w:szCs w:val="28"/>
          <w:lang w:eastAsia="zh-CN"/>
        </w:rPr>
        <w:t xml:space="preserve">OBJET DU CONTRAT DE SOUS-LOCATION </w:t>
      </w:r>
    </w:p>
    <w:p w14:paraId="473B322D" w14:textId="77777777" w:rsidR="004732AB" w:rsidRDefault="004732AB">
      <w:pPr>
        <w:spacing w:after="0" w:line="240" w:lineRule="auto"/>
        <w:jc w:val="both"/>
        <w:rPr>
          <w:sz w:val="24"/>
          <w:szCs w:val="24"/>
        </w:rPr>
      </w:pPr>
    </w:p>
    <w:p w14:paraId="4500BD77" w14:textId="3D35D4BD" w:rsidR="004732AB" w:rsidRDefault="00C15310">
      <w:pPr>
        <w:spacing w:after="0" w:line="240" w:lineRule="auto"/>
        <w:jc w:val="both"/>
      </w:pPr>
      <w:r>
        <w:t>Le présent contrat a pour objet la sous-location</w:t>
      </w:r>
      <w:r w:rsidR="00907E0C">
        <w:t xml:space="preserve"> par SNL,</w:t>
      </w:r>
      <w:r>
        <w:t xml:space="preserve"> </w:t>
      </w:r>
      <w:r w:rsidR="00907E0C">
        <w:t>sans autre garantie que celle de l'existence du bail, au sous-locataire qui accepte, le</w:t>
      </w:r>
      <w:r>
        <w:t xml:space="preserve"> logement ainsi déterminé :</w:t>
      </w:r>
    </w:p>
    <w:p w14:paraId="48716542" w14:textId="77777777" w:rsidR="004732AB" w:rsidRDefault="004732AB">
      <w:pPr>
        <w:pStyle w:val="Standard"/>
        <w:jc w:val="both"/>
        <w:rPr>
          <w:b/>
          <w:color w:val="000000"/>
          <w:u w:val="single"/>
        </w:rPr>
      </w:pPr>
    </w:p>
    <w:p w14:paraId="41466573" w14:textId="77777777" w:rsidR="004732AB" w:rsidRDefault="00C15310">
      <w:pPr>
        <w:pStyle w:val="Standard"/>
        <w:jc w:val="both"/>
        <w:rPr>
          <w:b/>
          <w:color w:val="000000"/>
          <w:u w:val="single"/>
        </w:rPr>
      </w:pPr>
      <w:r>
        <w:rPr>
          <w:b/>
          <w:color w:val="000000"/>
          <w:u w:val="single"/>
        </w:rPr>
        <w:t xml:space="preserve">A. Consistance du logement </w:t>
      </w:r>
    </w:p>
    <w:p w14:paraId="44AEC9C3" w14:textId="77777777" w:rsidR="004732AB" w:rsidRDefault="004732AB">
      <w:pPr>
        <w:pStyle w:val="Standard"/>
        <w:jc w:val="both"/>
        <w:rPr>
          <w:b/>
        </w:rPr>
      </w:pPr>
    </w:p>
    <w:p w14:paraId="007F27A5" w14:textId="193C3E20" w:rsidR="004732AB" w:rsidRDefault="00C15310">
      <w:pPr>
        <w:pStyle w:val="Standard"/>
        <w:jc w:val="both"/>
      </w:pPr>
      <w:r>
        <w:rPr>
          <w:b/>
        </w:rPr>
        <w:t xml:space="preserve">Localisation </w:t>
      </w:r>
      <w:r>
        <w:rPr>
          <w:color w:val="000000"/>
        </w:rPr>
        <w:t>:</w:t>
      </w:r>
      <w:r>
        <w:rPr>
          <w:b/>
          <w:color w:val="000000"/>
        </w:rPr>
        <w:t xml:space="preserve"> </w:t>
      </w:r>
    </w:p>
    <w:p w14:paraId="0742EB57" w14:textId="333766C4" w:rsidR="002820C5" w:rsidRDefault="002820C5">
      <w:pPr>
        <w:pStyle w:val="Standard"/>
        <w:jc w:val="both"/>
      </w:pPr>
      <w:r>
        <w:t xml:space="preserve">Ville : </w:t>
      </w:r>
      <w:r w:rsidR="00EE02F4">
        <w:rPr>
          <w:b/>
        </w:rPr>
        <w:t>Cerny</w:t>
      </w:r>
    </w:p>
    <w:p w14:paraId="5F81B534" w14:textId="5485F034" w:rsidR="004732AB" w:rsidRDefault="00C15310">
      <w:pPr>
        <w:pStyle w:val="Standard"/>
        <w:jc w:val="both"/>
      </w:pPr>
      <w:r>
        <w:t xml:space="preserve">Voie : </w:t>
      </w:r>
      <w:r w:rsidR="00EE02F4">
        <w:rPr>
          <w:b/>
        </w:rPr>
        <w:t>rue de l’Egalité</w:t>
      </w:r>
    </w:p>
    <w:p w14:paraId="0E1168B1" w14:textId="01EC8C97" w:rsidR="004732AB" w:rsidRDefault="00C15310" w:rsidP="00EE02F4">
      <w:pPr>
        <w:pStyle w:val="Standard"/>
        <w:jc w:val="both"/>
      </w:pPr>
      <w:r>
        <w:t xml:space="preserve">N° : </w:t>
      </w:r>
      <w:r w:rsidR="00EE02F4">
        <w:rPr>
          <w:b/>
        </w:rPr>
        <w:t>20</w:t>
      </w:r>
      <w:r w:rsidR="0026350E">
        <w:rPr>
          <w:b/>
        </w:rPr>
        <w:t xml:space="preserve"> bis</w:t>
      </w:r>
    </w:p>
    <w:p w14:paraId="4CEA1389" w14:textId="63767682" w:rsidR="004732AB" w:rsidRDefault="00C15310">
      <w:pPr>
        <w:pStyle w:val="Standard"/>
        <w:jc w:val="both"/>
      </w:pPr>
      <w:r>
        <w:t xml:space="preserve">Bâtiment : </w:t>
      </w:r>
      <w:r w:rsidR="00EE02F4">
        <w:rPr>
          <w:b/>
        </w:rPr>
        <w:t>CERN 255/01</w:t>
      </w:r>
      <w:r>
        <w:t xml:space="preserve"> Escalier : ……………………………</w:t>
      </w:r>
    </w:p>
    <w:p w14:paraId="4AFC4250" w14:textId="22A345A3" w:rsidR="004732AB" w:rsidRDefault="00C15310">
      <w:pPr>
        <w:pStyle w:val="Standard"/>
        <w:jc w:val="both"/>
      </w:pPr>
      <w:r>
        <w:t xml:space="preserve">Étage : </w:t>
      </w:r>
      <w:r w:rsidR="002820C5" w:rsidRPr="002820C5">
        <w:rPr>
          <w:b/>
        </w:rPr>
        <w:t>RC</w:t>
      </w:r>
      <w:r>
        <w:t xml:space="preserve">  Porte :</w:t>
      </w:r>
      <w:r>
        <w:tab/>
        <w:t>………………………………</w:t>
      </w:r>
    </w:p>
    <w:p w14:paraId="00CDFC8C" w14:textId="4CA30D3D" w:rsidR="004732AB" w:rsidRPr="00D45330" w:rsidRDefault="005B2A1C">
      <w:pPr>
        <w:pStyle w:val="Standard"/>
        <w:jc w:val="both"/>
        <w:rPr>
          <w:color w:val="000000"/>
        </w:rPr>
      </w:pPr>
      <w:r w:rsidRPr="00D45330">
        <w:rPr>
          <w:color w:val="000000"/>
        </w:rPr>
        <w:t xml:space="preserve">N° de la convention APL : </w:t>
      </w:r>
      <w:r w:rsidR="0026350E">
        <w:rPr>
          <w:b/>
          <w:color w:val="000000"/>
        </w:rPr>
        <w:t>91 2 04 203 02 846/015</w:t>
      </w:r>
    </w:p>
    <w:p w14:paraId="6240D77F" w14:textId="456C26B0" w:rsidR="005B2A1C" w:rsidRPr="00D45330" w:rsidRDefault="005B2A1C">
      <w:pPr>
        <w:pStyle w:val="Standard"/>
        <w:jc w:val="both"/>
        <w:rPr>
          <w:color w:val="000000"/>
        </w:rPr>
      </w:pPr>
      <w:r w:rsidRPr="00D45330">
        <w:rPr>
          <w:color w:val="000000"/>
        </w:rPr>
        <w:t xml:space="preserve">Date de la convention APL : </w:t>
      </w:r>
      <w:r w:rsidR="0026350E">
        <w:rPr>
          <w:b/>
          <w:color w:val="000000"/>
        </w:rPr>
        <w:t>15/04/2003</w:t>
      </w:r>
    </w:p>
    <w:p w14:paraId="24747363" w14:textId="77777777" w:rsidR="005B2A1C" w:rsidRDefault="005B2A1C">
      <w:pPr>
        <w:pStyle w:val="Standard"/>
        <w:jc w:val="both"/>
        <w:rPr>
          <w:b/>
          <w:color w:val="000000"/>
        </w:rPr>
      </w:pPr>
    </w:p>
    <w:p w14:paraId="795E359D" w14:textId="77777777" w:rsidR="004732AB" w:rsidRDefault="00C15310">
      <w:pPr>
        <w:pStyle w:val="Standard"/>
        <w:jc w:val="both"/>
        <w:rPr>
          <w:b/>
        </w:rPr>
      </w:pPr>
      <w:r>
        <w:rPr>
          <w:b/>
          <w:color w:val="000000"/>
        </w:rPr>
        <w:t xml:space="preserve">Désignation du logement </w:t>
      </w:r>
    </w:p>
    <w:p w14:paraId="2E3BAF10" w14:textId="06787209" w:rsidR="004732AB" w:rsidRDefault="002820C5">
      <w:pPr>
        <w:pStyle w:val="Paragraphedeliste"/>
        <w:numPr>
          <w:ilvl w:val="0"/>
          <w:numId w:val="5"/>
        </w:numPr>
        <w:spacing w:after="0"/>
        <w:jc w:val="both"/>
      </w:pPr>
      <w:r>
        <w:t xml:space="preserve">Type d’habitat </w:t>
      </w:r>
      <w:r w:rsidR="00C15310">
        <w:t xml:space="preserve"> : </w:t>
      </w:r>
      <w:r w:rsidR="0026350E">
        <w:rPr>
          <w:b/>
        </w:rPr>
        <w:t>Individuel</w:t>
      </w:r>
      <w:r w:rsidR="00C15310">
        <w:t xml:space="preserve"> </w:t>
      </w:r>
    </w:p>
    <w:p w14:paraId="42B7D4E6" w14:textId="0B71ABD5" w:rsidR="004732AB" w:rsidRDefault="00C15310">
      <w:pPr>
        <w:pStyle w:val="Paragraphedeliste"/>
        <w:numPr>
          <w:ilvl w:val="0"/>
          <w:numId w:val="5"/>
        </w:numPr>
        <w:spacing w:after="0"/>
        <w:jc w:val="both"/>
      </w:pPr>
      <w:r>
        <w:t>Régime juridique de l’immeuble : …………………</w:t>
      </w:r>
    </w:p>
    <w:p w14:paraId="216F5E76" w14:textId="66F856A7" w:rsidR="004732AB" w:rsidRPr="002820C5" w:rsidRDefault="00C15310">
      <w:pPr>
        <w:pStyle w:val="Paragraphedeliste"/>
        <w:numPr>
          <w:ilvl w:val="0"/>
          <w:numId w:val="5"/>
        </w:numPr>
        <w:spacing w:after="0"/>
        <w:jc w:val="both"/>
        <w:rPr>
          <w:b/>
        </w:rPr>
      </w:pPr>
      <w:r>
        <w:t>Nombre de pièces principales</w:t>
      </w:r>
      <w:r w:rsidR="002820C5">
        <w:t xml:space="preserve"> : </w:t>
      </w:r>
      <w:r w:rsidR="0026350E">
        <w:rPr>
          <w:b/>
        </w:rPr>
        <w:t>2</w:t>
      </w:r>
    </w:p>
    <w:p w14:paraId="4887A5B7" w14:textId="44F2C97A" w:rsidR="004732AB" w:rsidRDefault="00C15310">
      <w:pPr>
        <w:pStyle w:val="Paragraphedeliste"/>
        <w:numPr>
          <w:ilvl w:val="0"/>
          <w:numId w:val="5"/>
        </w:numPr>
        <w:spacing w:after="0"/>
        <w:jc w:val="both"/>
      </w:pPr>
      <w:r>
        <w:t>Période de construction : [</w:t>
      </w:r>
      <w:r>
        <w:rPr>
          <w:i/>
        </w:rPr>
        <w:t>avant 19</w:t>
      </w:r>
      <w:r w:rsidR="00BC3AB1">
        <w:rPr>
          <w:i/>
        </w:rPr>
        <w:t>4</w:t>
      </w:r>
      <w:r>
        <w:rPr>
          <w:i/>
        </w:rPr>
        <w:t>9, de 1949 à 1974, de 1975 à 1989, de 1989 à 2005, depuis 20</w:t>
      </w:r>
      <w:r w:rsidR="00BC3AB1">
        <w:rPr>
          <w:i/>
        </w:rPr>
        <w:t>0</w:t>
      </w:r>
      <w:r>
        <w:rPr>
          <w:i/>
        </w:rPr>
        <w:t>5</w:t>
      </w:r>
      <w:r>
        <w:t>]</w:t>
      </w:r>
    </w:p>
    <w:p w14:paraId="16ED36F3" w14:textId="719F8C4D" w:rsidR="004732AB" w:rsidRDefault="00C15310">
      <w:pPr>
        <w:pStyle w:val="Paragraphedeliste"/>
        <w:numPr>
          <w:ilvl w:val="0"/>
          <w:numId w:val="5"/>
        </w:numPr>
        <w:spacing w:after="0"/>
        <w:jc w:val="both"/>
      </w:pPr>
      <w:r>
        <w:t>Surface habitable</w:t>
      </w:r>
      <w:r>
        <w:rPr>
          <w:rStyle w:val="Ancredenotedebasdepage"/>
        </w:rPr>
        <w:footnoteReference w:id="1"/>
      </w:r>
      <w:r w:rsidR="0070277A">
        <w:t xml:space="preserve"> : </w:t>
      </w:r>
      <w:r w:rsidR="0026350E" w:rsidRPr="001E0352">
        <w:rPr>
          <w:b/>
        </w:rPr>
        <w:t>30</w:t>
      </w:r>
      <w:r w:rsidR="0070277A" w:rsidRPr="001E0352">
        <w:rPr>
          <w:b/>
        </w:rPr>
        <w:t xml:space="preserve"> </w:t>
      </w:r>
      <w:r w:rsidRPr="001E0352">
        <w:rPr>
          <w:b/>
        </w:rPr>
        <w:t>m²</w:t>
      </w:r>
      <w:r>
        <w:rPr>
          <w:rFonts w:ascii="Times New Roman" w:hAnsi="Times New Roman" w:cs="Times New Roman"/>
          <w:sz w:val="24"/>
          <w:szCs w:val="24"/>
          <w:lang w:eastAsia="fr-FR"/>
        </w:rPr>
        <w:t xml:space="preserve"> </w:t>
      </w:r>
    </w:p>
    <w:p w14:paraId="30BA74CE" w14:textId="77777777" w:rsidR="004732AB" w:rsidRDefault="00C15310">
      <w:pPr>
        <w:pStyle w:val="Paragraphedeliste"/>
        <w:numPr>
          <w:ilvl w:val="0"/>
          <w:numId w:val="5"/>
        </w:numPr>
        <w:spacing w:after="0"/>
        <w:jc w:val="both"/>
      </w:pPr>
      <w:r>
        <w:t>Équipements du logement [</w:t>
      </w:r>
      <w:r>
        <w:rPr>
          <w:i/>
        </w:rPr>
        <w:t>cuisine équipée, détails des installations sanitaires, etc</w:t>
      </w:r>
      <w:r>
        <w:t>.]</w:t>
      </w:r>
      <w:r w:rsidR="0043760A">
        <w:t> :</w:t>
      </w:r>
    </w:p>
    <w:p w14:paraId="7C1FCF2F" w14:textId="66D72976" w:rsidR="004732AB" w:rsidRDefault="00C15310">
      <w:pPr>
        <w:pStyle w:val="Paragraphedeliste"/>
        <w:numPr>
          <w:ilvl w:val="0"/>
          <w:numId w:val="5"/>
        </w:numPr>
        <w:spacing w:after="0"/>
        <w:jc w:val="both"/>
      </w:pPr>
      <w:r>
        <w:t>Modalité de production d’eau chaude sanitaire :</w:t>
      </w:r>
      <w:r w:rsidR="0070277A">
        <w:t xml:space="preserve"> </w:t>
      </w:r>
      <w:r w:rsidR="001E0352">
        <w:rPr>
          <w:b/>
        </w:rPr>
        <w:t>individuelle</w:t>
      </w:r>
    </w:p>
    <w:p w14:paraId="6B5C41CC" w14:textId="274E8445" w:rsidR="00A20F7D" w:rsidRPr="00513949" w:rsidRDefault="0043760A">
      <w:pPr>
        <w:pStyle w:val="Paragraphedeliste"/>
        <w:numPr>
          <w:ilvl w:val="0"/>
          <w:numId w:val="5"/>
        </w:numPr>
        <w:spacing w:after="0"/>
        <w:jc w:val="both"/>
        <w:rPr>
          <w:i/>
        </w:rPr>
      </w:pPr>
      <w:r>
        <w:t>Production de chauffage</w:t>
      </w:r>
      <w:r w:rsidR="00A20F7D">
        <w:t> :</w:t>
      </w:r>
      <w:r>
        <w:t xml:space="preserve"> </w:t>
      </w:r>
      <w:r w:rsidR="001E0352">
        <w:rPr>
          <w:b/>
        </w:rPr>
        <w:t xml:space="preserve">individuelle </w:t>
      </w:r>
    </w:p>
    <w:p w14:paraId="1713BBD7" w14:textId="7A9910C7" w:rsidR="00513949" w:rsidRPr="001E0352" w:rsidRDefault="00513949">
      <w:pPr>
        <w:pStyle w:val="Paragraphedeliste"/>
        <w:numPr>
          <w:ilvl w:val="0"/>
          <w:numId w:val="5"/>
        </w:numPr>
        <w:spacing w:after="0"/>
        <w:jc w:val="both"/>
        <w:rPr>
          <w:b/>
          <w:i/>
        </w:rPr>
      </w:pPr>
      <w:r w:rsidRPr="00513949">
        <w:t xml:space="preserve">Compteur électrique : </w:t>
      </w:r>
      <w:r w:rsidR="001E0352" w:rsidRPr="001E0352">
        <w:rPr>
          <w:b/>
        </w:rPr>
        <w:t>individuel</w:t>
      </w:r>
    </w:p>
    <w:p w14:paraId="4D551589" w14:textId="6467F8B8" w:rsidR="0043760A" w:rsidRPr="00A20F7D" w:rsidRDefault="00A20F7D">
      <w:pPr>
        <w:pStyle w:val="Paragraphedeliste"/>
        <w:numPr>
          <w:ilvl w:val="0"/>
          <w:numId w:val="5"/>
        </w:numPr>
        <w:spacing w:after="0"/>
        <w:jc w:val="both"/>
      </w:pPr>
      <w:r w:rsidRPr="00A20F7D">
        <w:t>Description</w:t>
      </w:r>
      <w:r>
        <w:t> :</w:t>
      </w:r>
      <w:r w:rsidR="0070277A">
        <w:t xml:space="preserve"> </w:t>
      </w:r>
      <w:r w:rsidR="001E0352" w:rsidRPr="001E0352">
        <w:rPr>
          <w:b/>
        </w:rPr>
        <w:t>RC -</w:t>
      </w:r>
      <w:r w:rsidR="001E0352">
        <w:t xml:space="preserve"> </w:t>
      </w:r>
      <w:r w:rsidR="001E0352">
        <w:rPr>
          <w:b/>
        </w:rPr>
        <w:t>Séjour avec coin cuisine 1</w:t>
      </w:r>
      <w:r w:rsidR="001E0352" w:rsidRPr="001E0352">
        <w:rPr>
          <w:b/>
          <w:vertAlign w:val="superscript"/>
        </w:rPr>
        <w:t>er</w:t>
      </w:r>
      <w:r w:rsidR="001E0352">
        <w:rPr>
          <w:b/>
        </w:rPr>
        <w:t xml:space="preserve"> étage -</w:t>
      </w:r>
      <w:r w:rsidR="0070277A" w:rsidRPr="001E0352">
        <w:rPr>
          <w:b/>
        </w:rPr>
        <w:t xml:space="preserve"> salle de bain avec </w:t>
      </w:r>
      <w:r w:rsidR="001E0352">
        <w:rPr>
          <w:b/>
        </w:rPr>
        <w:t>baignoire</w:t>
      </w:r>
      <w:r w:rsidR="0070277A" w:rsidRPr="001E0352">
        <w:rPr>
          <w:b/>
        </w:rPr>
        <w:t xml:space="preserve"> et WC</w:t>
      </w:r>
    </w:p>
    <w:p w14:paraId="54280E4C" w14:textId="77777777" w:rsidR="00A20F7D" w:rsidRDefault="00A20F7D">
      <w:pPr>
        <w:spacing w:after="0" w:line="240" w:lineRule="auto"/>
        <w:jc w:val="both"/>
        <w:rPr>
          <w:b/>
        </w:rPr>
      </w:pPr>
    </w:p>
    <w:p w14:paraId="1FB9582C" w14:textId="25463E3A" w:rsidR="004732AB" w:rsidRDefault="00605180">
      <w:pPr>
        <w:spacing w:after="0" w:line="240" w:lineRule="auto"/>
        <w:jc w:val="both"/>
        <w:rPr>
          <w:b/>
        </w:rPr>
      </w:pPr>
      <w:r>
        <w:rPr>
          <w:b/>
        </w:rPr>
        <w:t xml:space="preserve">Le cas échéant </w:t>
      </w:r>
      <w:r w:rsidR="00C15310">
        <w:rPr>
          <w:b/>
        </w:rPr>
        <w:t>Désignation des locaux et équipements accessoires</w:t>
      </w:r>
    </w:p>
    <w:p w14:paraId="24784C4E" w14:textId="77777777" w:rsidR="004732AB" w:rsidRDefault="00C15310">
      <w:pPr>
        <w:pStyle w:val="Paragraphedeliste"/>
        <w:numPr>
          <w:ilvl w:val="0"/>
          <w:numId w:val="5"/>
        </w:numPr>
        <w:spacing w:after="0"/>
        <w:jc w:val="both"/>
      </w:pPr>
      <w:r>
        <w:t>Equipements : garage n°…. / place de stationnement n° ….. / Cave n°….</w:t>
      </w:r>
    </w:p>
    <w:p w14:paraId="36140848" w14:textId="77777777" w:rsidR="004732AB" w:rsidRDefault="00C15310">
      <w:pPr>
        <w:pStyle w:val="Paragraphedeliste"/>
        <w:numPr>
          <w:ilvl w:val="0"/>
          <w:numId w:val="5"/>
        </w:numPr>
        <w:spacing w:after="0"/>
        <w:jc w:val="both"/>
      </w:pPr>
      <w:r>
        <w:t>Equipements et accessoires de l’immeuble à usage commun : interphone/ digicode/ Ascenseur/ vide ordure/ espace vert/ local vélos</w:t>
      </w:r>
    </w:p>
    <w:p w14:paraId="398E719F" w14:textId="77777777" w:rsidR="004732AB" w:rsidRDefault="00C15310">
      <w:pPr>
        <w:pStyle w:val="Paragraphedeliste"/>
        <w:numPr>
          <w:ilvl w:val="0"/>
          <w:numId w:val="5"/>
        </w:numPr>
        <w:spacing w:after="0"/>
        <w:jc w:val="both"/>
      </w:pPr>
      <w:r>
        <w:t>Equipements d’accès aux technologies de l’information et de la communication : antenne collective/ antenne individuelle/ câble/ parabole/ fibre optique</w:t>
      </w:r>
    </w:p>
    <w:p w14:paraId="28A9B4D5" w14:textId="77777777" w:rsidR="004732AB" w:rsidRDefault="00C15310">
      <w:pPr>
        <w:pStyle w:val="Paragraphedeliste"/>
        <w:numPr>
          <w:ilvl w:val="0"/>
          <w:numId w:val="5"/>
        </w:numPr>
        <w:spacing w:after="0"/>
        <w:jc w:val="both"/>
      </w:pPr>
      <w:r>
        <w:t>(</w:t>
      </w:r>
      <w:r>
        <w:rPr>
          <w:i/>
        </w:rPr>
        <w:t>le cas échéant</w:t>
      </w:r>
      <w:r>
        <w:t>) Equipements et accessoires à usage privatif donnant lieu à un loyer accessoire : ………………………………………………………………………………………………………………………</w:t>
      </w:r>
    </w:p>
    <w:p w14:paraId="118B2194" w14:textId="77777777" w:rsidR="004732AB" w:rsidRDefault="004732AB">
      <w:pPr>
        <w:spacing w:after="0" w:line="240" w:lineRule="auto"/>
        <w:ind w:left="360"/>
        <w:jc w:val="both"/>
      </w:pPr>
    </w:p>
    <w:p w14:paraId="2193E836" w14:textId="77777777" w:rsidR="004732AB" w:rsidRDefault="00C15310">
      <w:pPr>
        <w:pStyle w:val="Standard"/>
        <w:jc w:val="both"/>
        <w:rPr>
          <w:b/>
          <w:color w:val="000000"/>
          <w:u w:val="single"/>
        </w:rPr>
      </w:pPr>
      <w:r>
        <w:rPr>
          <w:b/>
          <w:color w:val="000000"/>
          <w:u w:val="single"/>
        </w:rPr>
        <w:t>B. Destination du logement</w:t>
      </w:r>
    </w:p>
    <w:p w14:paraId="2ED8D503" w14:textId="1FF7BA6B" w:rsidR="004732AB" w:rsidRPr="002349A3" w:rsidRDefault="00C15310" w:rsidP="002349A3">
      <w:pPr>
        <w:spacing w:after="60" w:line="240" w:lineRule="auto"/>
        <w:jc w:val="both"/>
        <w:rPr>
          <w:color w:val="000000"/>
        </w:rPr>
      </w:pPr>
      <w:r>
        <w:rPr>
          <w:color w:val="000000"/>
        </w:rPr>
        <w:t>Le logement est affecté à usage exclusif d’habitation</w:t>
      </w:r>
      <w:r w:rsidR="005C05C3">
        <w:rPr>
          <w:color w:val="000000"/>
        </w:rPr>
        <w:t xml:space="preserve"> du sous-locataire</w:t>
      </w:r>
      <w:r>
        <w:rPr>
          <w:color w:val="000000"/>
        </w:rPr>
        <w:t xml:space="preserve">. </w:t>
      </w:r>
      <w:r w:rsidR="00605180">
        <w:rPr>
          <w:color w:val="000000"/>
        </w:rPr>
        <w:t>Il est destiné à s</w:t>
      </w:r>
      <w:r>
        <w:rPr>
          <w:color w:val="000000"/>
        </w:rPr>
        <w:t xml:space="preserve">a </w:t>
      </w:r>
      <w:r w:rsidRPr="002349A3">
        <w:rPr>
          <w:color w:val="000000"/>
        </w:rPr>
        <w:t xml:space="preserve">résidence principale. </w:t>
      </w:r>
    </w:p>
    <w:p w14:paraId="4F70ADC7" w14:textId="77777777" w:rsidR="004732AB" w:rsidRDefault="00C15310" w:rsidP="002349A3">
      <w:pPr>
        <w:spacing w:after="60" w:line="240" w:lineRule="auto"/>
        <w:jc w:val="both"/>
        <w:rPr>
          <w:rFonts w:cs="HelveticaNeue-MediumCond"/>
        </w:rPr>
      </w:pPr>
      <w:r>
        <w:rPr>
          <w:rFonts w:cs="HelveticaNeue-MediumCond"/>
        </w:rPr>
        <w:t>La sous-location est consentie non meublée.</w:t>
      </w:r>
    </w:p>
    <w:p w14:paraId="30C79565" w14:textId="52419BFB" w:rsidR="00EB3552" w:rsidRDefault="00EB3552">
      <w:pPr>
        <w:spacing w:after="0" w:line="240" w:lineRule="auto"/>
      </w:pPr>
      <w:r>
        <w:br w:type="page"/>
      </w:r>
    </w:p>
    <w:p w14:paraId="73BAFEF5"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lastRenderedPageBreak/>
        <w:t xml:space="preserve">IV - </w:t>
      </w:r>
      <w:r w:rsidR="00FE7249">
        <w:rPr>
          <w:rFonts w:eastAsia="Times New Roman" w:cs="Times New Roman"/>
          <w:b/>
          <w:bCs/>
          <w:sz w:val="28"/>
          <w:szCs w:val="28"/>
          <w:lang w:eastAsia="zh-CN"/>
        </w:rPr>
        <w:t xml:space="preserve">DUREE ET </w:t>
      </w:r>
      <w:r>
        <w:rPr>
          <w:rFonts w:eastAsia="Times New Roman" w:cs="Times New Roman"/>
          <w:b/>
          <w:bCs/>
          <w:sz w:val="28"/>
          <w:szCs w:val="28"/>
          <w:lang w:eastAsia="zh-CN"/>
        </w:rPr>
        <w:t>DATE DE PRISE D’EFFET DU CONTRAT DE SOUS-LOCATION</w:t>
      </w:r>
    </w:p>
    <w:p w14:paraId="67D3F0D7" w14:textId="77777777" w:rsidR="004732AB" w:rsidRDefault="004732AB">
      <w:pPr>
        <w:spacing w:after="0" w:line="240" w:lineRule="auto"/>
        <w:jc w:val="both"/>
        <w:rPr>
          <w:b/>
          <w:sz w:val="24"/>
          <w:szCs w:val="24"/>
          <w:u w:val="single"/>
        </w:rPr>
      </w:pPr>
    </w:p>
    <w:p w14:paraId="48CB616A" w14:textId="77777777" w:rsidR="004732AB" w:rsidRDefault="00C15310">
      <w:pPr>
        <w:spacing w:after="0" w:line="240" w:lineRule="auto"/>
        <w:jc w:val="both"/>
        <w:rPr>
          <w:b/>
          <w:u w:val="single"/>
        </w:rPr>
      </w:pPr>
      <w:r>
        <w:rPr>
          <w:b/>
          <w:u w:val="single"/>
        </w:rPr>
        <w:t>A. Durée du contrat de sous-location</w:t>
      </w:r>
    </w:p>
    <w:p w14:paraId="3D64FC45" w14:textId="31311D1D" w:rsidR="004732AB" w:rsidRDefault="00C15310" w:rsidP="002349A3">
      <w:pPr>
        <w:spacing w:after="60" w:line="240" w:lineRule="auto"/>
        <w:rPr>
          <w:rFonts w:cs="HelveticaNeue-MediumCond"/>
        </w:rPr>
      </w:pPr>
      <w:r>
        <w:rPr>
          <w:rFonts w:cs="HelveticaNeue-MediumCond"/>
        </w:rPr>
        <w:t>Le présent contrat est conclu pour une durée</w:t>
      </w:r>
      <w:r w:rsidR="00605180">
        <w:rPr>
          <w:rFonts w:cs="HelveticaNeue-MediumCond"/>
        </w:rPr>
        <w:t xml:space="preserve"> d’un an</w:t>
      </w:r>
      <w:r w:rsidR="005B2A1C">
        <w:rPr>
          <w:rFonts w:cs="HelveticaNeue-MediumCond"/>
        </w:rPr>
        <w:t xml:space="preserve"> à compter du </w:t>
      </w:r>
      <w:r w:rsidR="001E0352">
        <w:rPr>
          <w:rFonts w:cs="HelveticaNeue-MediumCond"/>
          <w:b/>
        </w:rPr>
        <w:t>18</w:t>
      </w:r>
      <w:r w:rsidR="00EB3552">
        <w:rPr>
          <w:rFonts w:cs="HelveticaNeue-MediumCond"/>
          <w:b/>
        </w:rPr>
        <w:t xml:space="preserve"> décembre 2019.</w:t>
      </w:r>
    </w:p>
    <w:p w14:paraId="662EB7F5" w14:textId="63F547BB" w:rsidR="004732AB" w:rsidRDefault="00C15310" w:rsidP="002349A3">
      <w:pPr>
        <w:spacing w:after="60" w:line="240" w:lineRule="auto"/>
        <w:jc w:val="both"/>
        <w:rPr>
          <w:rFonts w:cs="HelveticaNeue-MediumCond"/>
        </w:rPr>
      </w:pPr>
      <w:r>
        <w:rPr>
          <w:rFonts w:cs="HelveticaNeue-MediumCond"/>
        </w:rPr>
        <w:t xml:space="preserve">Cette durée peut être prorogée par accord </w:t>
      </w:r>
      <w:r w:rsidR="00605180">
        <w:rPr>
          <w:rFonts w:cs="HelveticaNeue-MediumCond"/>
        </w:rPr>
        <w:t xml:space="preserve">exprès </w:t>
      </w:r>
      <w:r w:rsidR="00E11DEA">
        <w:rPr>
          <w:rFonts w:cs="HelveticaNeue-MediumCond"/>
        </w:rPr>
        <w:t>des parties</w:t>
      </w:r>
      <w:r>
        <w:rPr>
          <w:rFonts w:cs="HelveticaNeue-MediumCond"/>
        </w:rPr>
        <w:t>. Cette prorogation fait l’objet d’un avenant au contrat.</w:t>
      </w:r>
      <w:r w:rsidR="0097420D" w:rsidRPr="0097420D">
        <w:rPr>
          <w:rFonts w:cs="HelveticaNeue-MediumCond"/>
        </w:rPr>
        <w:t xml:space="preserve"> </w:t>
      </w:r>
      <w:r w:rsidR="0097420D">
        <w:rPr>
          <w:rFonts w:cs="HelveticaNeue-MediumCond"/>
        </w:rPr>
        <w:t>Elle est soumise à un examen de la situation du ménage et de son adhésion à l’accompagnement accepté à l’entrée dans le logement.</w:t>
      </w:r>
      <w:r w:rsidR="00D14384">
        <w:rPr>
          <w:rFonts w:cs="HelveticaNeue-MediumCond"/>
        </w:rPr>
        <w:t xml:space="preserve"> </w:t>
      </w:r>
    </w:p>
    <w:p w14:paraId="2EBB88BF" w14:textId="77777777" w:rsidR="00605180" w:rsidRDefault="00605180">
      <w:pPr>
        <w:spacing w:after="0" w:line="240" w:lineRule="auto"/>
        <w:jc w:val="both"/>
        <w:rPr>
          <w:rFonts w:cs="HelveticaNeue-MediumCond"/>
        </w:rPr>
      </w:pPr>
    </w:p>
    <w:p w14:paraId="5648C33C" w14:textId="77777777" w:rsidR="00E11DEA" w:rsidRDefault="002C0660">
      <w:pPr>
        <w:spacing w:after="0" w:line="240" w:lineRule="auto"/>
        <w:jc w:val="both"/>
        <w:rPr>
          <w:rFonts w:cs="HelveticaNeue-MediumCond"/>
        </w:rPr>
      </w:pPr>
      <w:r>
        <w:rPr>
          <w:rFonts w:cs="HelveticaNeue-MediumCond"/>
        </w:rPr>
        <w:t>Le sous-locataire est déchu de tout droit d’occupation à l’expiration du contrat de sous-location</w:t>
      </w:r>
      <w:r w:rsidR="00E11DEA" w:rsidRPr="00E11DEA">
        <w:rPr>
          <w:rFonts w:cs="HelveticaNeue-MediumCond"/>
        </w:rPr>
        <w:t xml:space="preserve"> </w:t>
      </w:r>
      <w:r w:rsidR="00E11DEA">
        <w:rPr>
          <w:rFonts w:cs="HelveticaNeue-MediumCond"/>
        </w:rPr>
        <w:t>et doit libérer les lieux pour cette date.</w:t>
      </w:r>
    </w:p>
    <w:p w14:paraId="3998D6B0" w14:textId="3583FFE5" w:rsidR="00605180" w:rsidRDefault="00E11DEA" w:rsidP="00E11DEA">
      <w:pPr>
        <w:spacing w:after="0" w:line="240" w:lineRule="auto"/>
        <w:jc w:val="both"/>
      </w:pPr>
      <w:r>
        <w:rPr>
          <w:rFonts w:cs="HelveticaNeue-MediumCond"/>
        </w:rPr>
        <w:t xml:space="preserve">Le sous-locataire est également déchu de tout droit d’occupation </w:t>
      </w:r>
      <w:r w:rsidRPr="00030D84">
        <w:t>dès la première proposition de relogement définitif, adapté à ses besoins et conformément à l’article L 353-20 du</w:t>
      </w:r>
      <w:r w:rsidRPr="00030D84">
        <w:rPr>
          <w:rFonts w:cs="HelveticaNeue-MediumCond"/>
        </w:rPr>
        <w:t xml:space="preserve"> CCH.</w:t>
      </w:r>
      <w:r w:rsidR="00AF3CF8">
        <w:rPr>
          <w:rFonts w:cs="HelveticaNeue-MediumCond"/>
        </w:rPr>
        <w:t xml:space="preserve">  </w:t>
      </w:r>
      <w:r w:rsidR="00605180">
        <w:t xml:space="preserve">Un délai de </w:t>
      </w:r>
      <w:r w:rsidR="00C74E4D">
        <w:t>un</w:t>
      </w:r>
      <w:r w:rsidR="00605180">
        <w:t xml:space="preserve"> mois pour quitter le logement courra à compter de la date du refus par le locataire de la proposition de relogement.</w:t>
      </w:r>
    </w:p>
    <w:p w14:paraId="2E4661DC" w14:textId="274D43D1" w:rsidR="00D14384" w:rsidRDefault="00D14384" w:rsidP="00D14384">
      <w:pPr>
        <w:spacing w:after="0" w:line="240" w:lineRule="auto"/>
        <w:jc w:val="both"/>
      </w:pPr>
      <w:r w:rsidRPr="00021A74">
        <w:rPr>
          <w:rFonts w:asciiTheme="minorHAnsi" w:hAnsiTheme="minorHAnsi" w:cstheme="minorHAnsi"/>
          <w:iCs/>
        </w:rPr>
        <w:t>Par ailleurs, le cas échéant, au plus tard trois mois avant l'extinction du bail à réhabilitation, le locataire propose au sous locataire qui remplit les conditions de ressources fixées par décret la location d'un logement correspondant à ses besoins et à ses possibilités.</w:t>
      </w:r>
      <w:r w:rsidRPr="00021A74">
        <w:rPr>
          <w:rFonts w:asciiTheme="minorHAnsi" w:hAnsiTheme="minorHAnsi" w:cstheme="minorHAnsi"/>
        </w:rPr>
        <w:t xml:space="preserve"> Le sous-locataire</w:t>
      </w:r>
      <w:r>
        <w:rPr>
          <w:rFonts w:cs="HelveticaNeue-MediumCond"/>
        </w:rPr>
        <w:t xml:space="preserve"> est également déchu de tout droit d’occupation </w:t>
      </w:r>
      <w:r w:rsidRPr="00030D84">
        <w:t>dès la première proposition de relogement définitif, adapté à ses besoins et conformément à l’article L 353-20 du</w:t>
      </w:r>
      <w:r w:rsidRPr="00030D84">
        <w:rPr>
          <w:rFonts w:cs="HelveticaNeue-MediumCond"/>
        </w:rPr>
        <w:t xml:space="preserve"> CCH.</w:t>
      </w:r>
      <w:r>
        <w:rPr>
          <w:rFonts w:cs="HelveticaNeue-MediumCond"/>
        </w:rPr>
        <w:t xml:space="preserve">  </w:t>
      </w:r>
      <w:r>
        <w:t xml:space="preserve">Un délai </w:t>
      </w:r>
      <w:r w:rsidR="005169DD">
        <w:t>d’un</w:t>
      </w:r>
      <w:r>
        <w:t xml:space="preserve"> mois pour quitter le logement courra à compter de la date du refus par le locataire de la proposition de relogement.</w:t>
      </w:r>
    </w:p>
    <w:p w14:paraId="23FCCB1C" w14:textId="17270928" w:rsidR="00D14384" w:rsidRPr="00E11DEA" w:rsidRDefault="00D14384" w:rsidP="00E11DEA">
      <w:pPr>
        <w:spacing w:after="0" w:line="240" w:lineRule="auto"/>
        <w:jc w:val="both"/>
        <w:rPr>
          <w:rFonts w:cs="HelveticaNeue-MediumCond"/>
        </w:rPr>
      </w:pPr>
    </w:p>
    <w:p w14:paraId="12FB598C" w14:textId="593039EF" w:rsidR="00D14384" w:rsidRPr="00021A74" w:rsidRDefault="00D14384" w:rsidP="00D14384">
      <w:pPr>
        <w:rPr>
          <w:rFonts w:eastAsiaTheme="minorHAnsi"/>
          <w:iCs/>
          <w:color w:val="auto"/>
        </w:rPr>
      </w:pPr>
      <w:r w:rsidRPr="00021A74">
        <w:rPr>
          <w:iCs/>
        </w:rPr>
        <w:t>Le sous locataire qui n'a ni conclu un contrat de location proposé par le bailleur ni accepté l'offre de relogement faite par le locataire est déchu de tout titre d'occupation sur le logement à l'expiration du bail à réhabilitation.</w:t>
      </w:r>
    </w:p>
    <w:p w14:paraId="184B5225" w14:textId="2A9057CC" w:rsidR="00605180" w:rsidRDefault="00605180">
      <w:pPr>
        <w:spacing w:after="0" w:line="240" w:lineRule="auto"/>
        <w:jc w:val="both"/>
        <w:rPr>
          <w:b/>
          <w:u w:val="single"/>
        </w:rPr>
      </w:pPr>
    </w:p>
    <w:p w14:paraId="690E70B5" w14:textId="77777777" w:rsidR="004732AB" w:rsidRDefault="00C15310">
      <w:pPr>
        <w:spacing w:after="0" w:line="240" w:lineRule="auto"/>
        <w:jc w:val="both"/>
        <w:rPr>
          <w:b/>
          <w:u w:val="single"/>
        </w:rPr>
      </w:pPr>
      <w:r>
        <w:rPr>
          <w:b/>
          <w:u w:val="single"/>
        </w:rPr>
        <w:t>B. Prise d’effet</w:t>
      </w:r>
      <w:r w:rsidR="003967F5">
        <w:rPr>
          <w:b/>
          <w:u w:val="single"/>
        </w:rPr>
        <w:t xml:space="preserve"> et terme </w:t>
      </w:r>
      <w:r>
        <w:rPr>
          <w:b/>
          <w:u w:val="single"/>
        </w:rPr>
        <w:t>du contrat de sous-location</w:t>
      </w:r>
    </w:p>
    <w:p w14:paraId="6A06AF96" w14:textId="01BD0536" w:rsidR="004732AB" w:rsidRDefault="00C15310">
      <w:pPr>
        <w:spacing w:after="0" w:line="240" w:lineRule="auto"/>
        <w:jc w:val="both"/>
        <w:rPr>
          <w:rFonts w:cs="HelveticaNeue-MediumCond"/>
        </w:rPr>
      </w:pPr>
      <w:r>
        <w:rPr>
          <w:rFonts w:cs="HelveticaNeue-MediumCond"/>
        </w:rPr>
        <w:t>Le contrat de sous-location prendra effet le</w:t>
      </w:r>
      <w:r w:rsidR="00EB3552">
        <w:rPr>
          <w:rFonts w:cs="HelveticaNeue-MediumCond"/>
        </w:rPr>
        <w:t xml:space="preserve"> </w:t>
      </w:r>
      <w:r w:rsidR="005169DD">
        <w:rPr>
          <w:rFonts w:cs="HelveticaNeue-MediumCond"/>
          <w:b/>
        </w:rPr>
        <w:t>18</w:t>
      </w:r>
      <w:r w:rsidR="00EB3552" w:rsidRPr="00EB3552">
        <w:rPr>
          <w:rFonts w:cs="HelveticaNeue-MediumCond"/>
          <w:b/>
        </w:rPr>
        <w:t>/12/2019</w:t>
      </w:r>
      <w:r w:rsidR="00EB3552">
        <w:rPr>
          <w:rFonts w:cs="HelveticaNeue-MediumCond"/>
        </w:rPr>
        <w:t xml:space="preserve"> </w:t>
      </w:r>
      <w:r>
        <w:rPr>
          <w:rFonts w:cs="HelveticaNeue-MediumCond"/>
        </w:rPr>
        <w:t xml:space="preserve">pour se terminer le </w:t>
      </w:r>
      <w:r w:rsidR="005169DD">
        <w:rPr>
          <w:rFonts w:cs="HelveticaNeue-MediumCond"/>
          <w:b/>
        </w:rPr>
        <w:t>17</w:t>
      </w:r>
      <w:r w:rsidR="00EB3552" w:rsidRPr="00EB3552">
        <w:rPr>
          <w:rFonts w:cs="HelveticaNeue-MediumCond"/>
          <w:b/>
        </w:rPr>
        <w:t>/12/2020</w:t>
      </w:r>
    </w:p>
    <w:p w14:paraId="1D8AF38C" w14:textId="77777777" w:rsidR="004732AB" w:rsidRDefault="00475EE2" w:rsidP="00475EE2">
      <w:pPr>
        <w:tabs>
          <w:tab w:val="left" w:pos="1530"/>
        </w:tabs>
        <w:spacing w:after="0" w:line="240" w:lineRule="auto"/>
        <w:jc w:val="both"/>
        <w:rPr>
          <w:rFonts w:cs="Frutiger-ExtraBlackCn"/>
          <w:b/>
          <w:bCs/>
          <w:color w:val="4D4D4D"/>
        </w:rPr>
      </w:pPr>
      <w:r>
        <w:rPr>
          <w:rFonts w:cs="Frutiger-ExtraBlackCn"/>
          <w:b/>
          <w:bCs/>
          <w:color w:val="4D4D4D"/>
        </w:rPr>
        <w:tab/>
      </w:r>
    </w:p>
    <w:p w14:paraId="76AE0478" w14:textId="77777777" w:rsidR="004732AB" w:rsidRDefault="004732AB">
      <w:pPr>
        <w:spacing w:after="0" w:line="240" w:lineRule="auto"/>
        <w:jc w:val="both"/>
        <w:rPr>
          <w:rFonts w:cs="Frutiger-ExtraBlackCn"/>
          <w:b/>
          <w:bCs/>
          <w:color w:val="4D4D4D"/>
        </w:rPr>
      </w:pPr>
    </w:p>
    <w:p w14:paraId="0CEE5BC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t>V - CONDITIONS FINANCIÈRES</w:t>
      </w:r>
    </w:p>
    <w:p w14:paraId="2F443950" w14:textId="77777777" w:rsidR="004732AB" w:rsidRDefault="004732AB">
      <w:pPr>
        <w:pStyle w:val="Paragraphedeliste"/>
        <w:spacing w:after="0"/>
        <w:ind w:left="0"/>
        <w:jc w:val="both"/>
        <w:rPr>
          <w:rFonts w:asciiTheme="minorHAnsi" w:eastAsiaTheme="minorHAnsi" w:hAnsiTheme="minorHAnsi" w:cstheme="minorBidi"/>
          <w:b/>
          <w:u w:val="single"/>
          <w:lang w:eastAsia="en-US"/>
        </w:rPr>
      </w:pPr>
    </w:p>
    <w:p w14:paraId="67577F3D" w14:textId="77777777" w:rsidR="004732AB" w:rsidRDefault="00C15310">
      <w:pPr>
        <w:pStyle w:val="Paragraphedeliste"/>
        <w:spacing w:after="0"/>
        <w:ind w:left="0"/>
        <w:jc w:val="both"/>
        <w:rPr>
          <w:rFonts w:asciiTheme="minorHAnsi" w:eastAsiaTheme="minorHAnsi" w:hAnsiTheme="minorHAnsi" w:cstheme="minorBidi"/>
          <w:b/>
          <w:u w:val="single"/>
          <w:lang w:eastAsia="en-US"/>
        </w:rPr>
      </w:pPr>
      <w:r>
        <w:rPr>
          <w:rFonts w:eastAsiaTheme="minorHAnsi" w:cstheme="minorBidi"/>
          <w:b/>
          <w:u w:val="single"/>
          <w:lang w:eastAsia="en-US"/>
        </w:rPr>
        <w:t>A. Loyer</w:t>
      </w:r>
    </w:p>
    <w:p w14:paraId="36337CD8" w14:textId="7DBEFA29" w:rsidR="004732AB" w:rsidRDefault="00C15310" w:rsidP="00030D84">
      <w:pPr>
        <w:spacing w:after="0" w:line="240" w:lineRule="auto"/>
        <w:jc w:val="both"/>
      </w:pPr>
      <w:r>
        <w:t xml:space="preserve">Le sous-locataire, en contrepartie de la mise à disposition du logement, s’acquitte </w:t>
      </w:r>
      <w:r w:rsidR="008D780C">
        <w:t>auprès de</w:t>
      </w:r>
      <w:r w:rsidR="00030D84">
        <w:t xml:space="preserve"> SNL</w:t>
      </w:r>
      <w:r w:rsidR="008D780C">
        <w:t xml:space="preserve">, </w:t>
      </w:r>
      <w:r>
        <w:t>d’un loyer mensuel de</w:t>
      </w:r>
      <w:r w:rsidR="002349A3">
        <w:t xml:space="preserve"> </w:t>
      </w:r>
      <w:r w:rsidR="005169DD">
        <w:rPr>
          <w:b/>
        </w:rPr>
        <w:t>200.73</w:t>
      </w:r>
      <w:r w:rsidR="002349A3" w:rsidRPr="00EB3552">
        <w:rPr>
          <w:b/>
        </w:rPr>
        <w:t xml:space="preserve"> </w:t>
      </w:r>
      <w:r w:rsidR="0030212B" w:rsidRPr="00EB3552">
        <w:rPr>
          <w:b/>
        </w:rPr>
        <w:t>euros</w:t>
      </w:r>
      <w:r w:rsidR="0030212B">
        <w:t xml:space="preserve">. </w:t>
      </w:r>
      <w:r>
        <w:rPr>
          <w:bdr w:val="single" w:sz="4" w:space="0" w:color="00000A"/>
        </w:rPr>
        <w:t xml:space="preserve">  </w:t>
      </w:r>
    </w:p>
    <w:p w14:paraId="704949ED" w14:textId="3798FC01" w:rsidR="004732AB" w:rsidRDefault="00C15310" w:rsidP="002349A3">
      <w:pPr>
        <w:spacing w:after="60"/>
        <w:jc w:val="both"/>
      </w:pPr>
      <w:r>
        <w:t xml:space="preserve">Il est payé mensuellement à terme échu, </w:t>
      </w:r>
      <w:r w:rsidR="00EB3552">
        <w:t xml:space="preserve">au plus tard </w:t>
      </w:r>
      <w:r>
        <w:t xml:space="preserve">le </w:t>
      </w:r>
      <w:r w:rsidR="00EB3552">
        <w:t>20</w:t>
      </w:r>
      <w:r>
        <w:t xml:space="preserve"> de chaque mois.</w:t>
      </w:r>
    </w:p>
    <w:p w14:paraId="46A5F2AC" w14:textId="77777777" w:rsidR="004732AB" w:rsidRDefault="00C15310" w:rsidP="002349A3">
      <w:pPr>
        <w:spacing w:after="60"/>
        <w:jc w:val="both"/>
      </w:pPr>
      <w:r>
        <w:t>Ce loyer est révisé au 1</w:t>
      </w:r>
      <w:r>
        <w:rPr>
          <w:vertAlign w:val="superscript"/>
        </w:rPr>
        <w:t>er</w:t>
      </w:r>
      <w:r>
        <w:t xml:space="preserve"> janvier de chaque année selon l’indice de référence (IRL) du deuxième trimestre. </w:t>
      </w:r>
    </w:p>
    <w:p w14:paraId="45C0B461" w14:textId="4451E9A8" w:rsidR="00E11DEA" w:rsidRDefault="00E11DEA" w:rsidP="00E11DEA">
      <w:pPr>
        <w:tabs>
          <w:tab w:val="left" w:pos="360"/>
          <w:tab w:val="left" w:pos="5400"/>
          <w:tab w:val="left" w:pos="7020"/>
        </w:tabs>
        <w:jc w:val="both"/>
        <w:rPr>
          <w:rFonts w:asciiTheme="minorHAnsi" w:hAnsiTheme="minorHAnsi" w:cstheme="minorHAnsi"/>
        </w:rPr>
      </w:pPr>
      <w:r w:rsidRPr="00E11DEA">
        <w:rPr>
          <w:rFonts w:asciiTheme="minorHAnsi" w:hAnsiTheme="minorHAnsi" w:cstheme="minorHAnsi"/>
        </w:rPr>
        <w:t>Le sous-locataire est tenu de fournir chaque année son avis d’imposition ou de non-imposition au bailleur afin de vérifier que ses ressources ne dépassent pas le plafond fixé pour les logements d’insertion.</w:t>
      </w:r>
      <w:r w:rsidR="005B2A1C">
        <w:rPr>
          <w:rFonts w:asciiTheme="minorHAnsi" w:hAnsiTheme="minorHAnsi" w:cstheme="minorHAnsi"/>
        </w:rPr>
        <w:t xml:space="preserve"> Il doit fournir son attestation d’assurance locative dès lors qu’il a refusé que SNL s’occupe d’assurer, aux frais du sous-locataire, le bien loué (cf article VIII du présent contrat). </w:t>
      </w:r>
    </w:p>
    <w:p w14:paraId="7F35625F" w14:textId="585DD42C" w:rsidR="00E72224" w:rsidRDefault="00E72224" w:rsidP="00E72224">
      <w:pPr>
        <w:pStyle w:val="Corpsdetexte"/>
        <w:tabs>
          <w:tab w:val="left" w:pos="7020"/>
        </w:tabs>
        <w:jc w:val="both"/>
      </w:pPr>
      <w:r>
        <w:t>Après réception du versement du mois et éventuellement des aides au logement, SNL établit une quittance remise au sous-locataire</w:t>
      </w:r>
      <w:r w:rsidR="005B2A1C">
        <w:t xml:space="preserve"> et le cas échéant à l’accompagnateur</w:t>
      </w:r>
      <w:r>
        <w:t>.</w:t>
      </w:r>
    </w:p>
    <w:p w14:paraId="3F665EC2" w14:textId="64D574C2" w:rsidR="004732AB" w:rsidRDefault="004732AB">
      <w:pPr>
        <w:spacing w:after="0" w:line="240" w:lineRule="auto"/>
        <w:jc w:val="both"/>
        <w:rPr>
          <w:rFonts w:ascii="HelveticaNeue-CondensedBold" w:hAnsi="HelveticaNeue-CondensedBold" w:cs="HelveticaNeue-CondensedBold"/>
          <w:b/>
          <w:bCs/>
          <w:color w:val="4D4D4D"/>
        </w:rPr>
      </w:pPr>
    </w:p>
    <w:p w14:paraId="554E2054" w14:textId="77777777" w:rsidR="004732AB" w:rsidRDefault="00C15310">
      <w:pPr>
        <w:pStyle w:val="Paragraphedeliste"/>
        <w:spacing w:before="60" w:after="60"/>
        <w:ind w:left="0"/>
        <w:jc w:val="both"/>
        <w:rPr>
          <w:b/>
          <w:color w:val="000000"/>
          <w:u w:val="single"/>
        </w:rPr>
      </w:pPr>
      <w:r>
        <w:rPr>
          <w:b/>
          <w:color w:val="000000"/>
          <w:u w:val="single"/>
        </w:rPr>
        <w:t>B. Charges locatives</w:t>
      </w:r>
    </w:p>
    <w:p w14:paraId="313B06EA" w14:textId="77777777" w:rsidR="004732AB" w:rsidRDefault="00C15310" w:rsidP="002349A3">
      <w:pPr>
        <w:pStyle w:val="Paragraphedeliste"/>
        <w:spacing w:after="60"/>
        <w:ind w:left="0"/>
        <w:jc w:val="both"/>
      </w:pPr>
      <w:r>
        <w:t xml:space="preserve">Le sous-locataire est tenu de payer, en sus du loyer, les charges récupérables telles que définies par l’article 23 de la loi du 6 juillet 1989 et listées dans le décret n°87-712 du 26 août 1987. </w:t>
      </w:r>
    </w:p>
    <w:p w14:paraId="4C847519" w14:textId="66DFA468" w:rsidR="004732AB" w:rsidRDefault="00C15310" w:rsidP="002349A3">
      <w:pPr>
        <w:spacing w:after="60"/>
        <w:jc w:val="both"/>
      </w:pPr>
      <w:r>
        <w:lastRenderedPageBreak/>
        <w:t xml:space="preserve">Les charges donnent lieu au versement de provisions mensuelles et à une régularisation. Les demandes de provisions </w:t>
      </w:r>
      <w:r w:rsidR="00A8398C">
        <w:t xml:space="preserve">peuvent être </w:t>
      </w:r>
      <w:r>
        <w:t>justifiées par la communication de résultats antérieurs arrêtés lors de la précédente régularisation et lorsque l’immeuble est soumis au statut de la copropriété ou lorsque le bailleur est une personne morale, par le budget prévisionnel.</w:t>
      </w:r>
    </w:p>
    <w:p w14:paraId="108D2BD5" w14:textId="35D727D7" w:rsidR="004732AB" w:rsidRDefault="00C15310" w:rsidP="002349A3">
      <w:pPr>
        <w:spacing w:after="60"/>
        <w:jc w:val="both"/>
      </w:pPr>
      <w:r>
        <w:t xml:space="preserve">Le montant de la provision sur charges mensuelle est de </w:t>
      </w:r>
      <w:r w:rsidR="005169DD">
        <w:rPr>
          <w:b/>
        </w:rPr>
        <w:t>24.93</w:t>
      </w:r>
      <w:r w:rsidR="00EB3552" w:rsidRPr="00EB3552">
        <w:rPr>
          <w:b/>
        </w:rPr>
        <w:t xml:space="preserve"> </w:t>
      </w:r>
      <w:r w:rsidR="0030212B" w:rsidRPr="00EB3552">
        <w:rPr>
          <w:b/>
        </w:rPr>
        <w:t>euros</w:t>
      </w:r>
      <w:r w:rsidR="0030212B">
        <w:t xml:space="preserve"> payable </w:t>
      </w:r>
      <w:r w:rsidR="00EB3552">
        <w:t xml:space="preserve">au plus tard </w:t>
      </w:r>
      <w:r w:rsidR="0030212B">
        <w:t xml:space="preserve">le </w:t>
      </w:r>
      <w:r w:rsidR="00EB3552">
        <w:t>20</w:t>
      </w:r>
      <w:r w:rsidR="002349A3">
        <w:t xml:space="preserve"> </w:t>
      </w:r>
      <w:r w:rsidR="0030212B">
        <w:t>de chaque mois.</w:t>
      </w:r>
    </w:p>
    <w:p w14:paraId="12D74580" w14:textId="4E890EE0" w:rsidR="004732AB" w:rsidRDefault="00C15310" w:rsidP="002349A3">
      <w:pPr>
        <w:spacing w:after="60"/>
        <w:jc w:val="both"/>
      </w:pPr>
      <w:r>
        <w:t xml:space="preserve">Ce montant sera réajusté chaque année par l’organisme agréé, en fonction des dépenses réellement exposées l’année précédente ou du budget prévisionnel.  </w:t>
      </w:r>
    </w:p>
    <w:p w14:paraId="6791FF09" w14:textId="4334AFA0" w:rsidR="004732AB" w:rsidRDefault="00C15310" w:rsidP="002349A3">
      <w:pPr>
        <w:spacing w:after="60" w:line="240" w:lineRule="auto"/>
        <w:jc w:val="both"/>
      </w:pPr>
      <w:r>
        <w:rPr>
          <w:rFonts w:cs="Calibri"/>
          <w:color w:val="000000"/>
          <w:lang w:eastAsia="zh-CN"/>
        </w:rPr>
        <w:t>Le</w:t>
      </w:r>
      <w:r w:rsidR="00A8398C">
        <w:rPr>
          <w:rFonts w:cs="Calibri"/>
          <w:color w:val="000000"/>
          <w:lang w:eastAsia="zh-CN"/>
        </w:rPr>
        <w:t xml:space="preserve"> cas échéant, le </w:t>
      </w:r>
      <w:r>
        <w:rPr>
          <w:rFonts w:cs="Calibri"/>
          <w:color w:val="000000"/>
          <w:lang w:eastAsia="zh-CN"/>
        </w:rPr>
        <w:t>sous-locataire prend directement à sa charge le coût des consommations individuelles d’eau, d’électricité, de gaz, abonnements compris.</w:t>
      </w:r>
    </w:p>
    <w:p w14:paraId="5EA5B548" w14:textId="77777777" w:rsidR="004732AB" w:rsidRDefault="004732AB">
      <w:pPr>
        <w:spacing w:after="0"/>
        <w:jc w:val="both"/>
      </w:pPr>
    </w:p>
    <w:p w14:paraId="16287256"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pPr>
      <w:r>
        <w:rPr>
          <w:rFonts w:eastAsia="Times New Roman" w:cs="Times New Roman"/>
          <w:b/>
          <w:bCs/>
          <w:sz w:val="28"/>
          <w:szCs w:val="28"/>
          <w:lang w:eastAsia="zh-CN"/>
        </w:rPr>
        <w:t xml:space="preserve">VI - DÉPÔT DE GARANTIE </w:t>
      </w:r>
    </w:p>
    <w:p w14:paraId="28B7054A" w14:textId="77777777" w:rsidR="004732AB" w:rsidRDefault="004732AB">
      <w:pPr>
        <w:pStyle w:val="Paragraphedeliste"/>
        <w:spacing w:before="60" w:after="60"/>
        <w:ind w:left="0"/>
        <w:jc w:val="both"/>
        <w:rPr>
          <w:color w:val="000000"/>
        </w:rPr>
      </w:pPr>
    </w:p>
    <w:p w14:paraId="1052BCA1" w14:textId="3A867CD8" w:rsidR="004732AB" w:rsidRDefault="00C15310">
      <w:pPr>
        <w:jc w:val="both"/>
      </w:pPr>
      <w:r>
        <w:t>Afin de garantir la bonne exécuti</w:t>
      </w:r>
      <w:r w:rsidR="00B46526">
        <w:t xml:space="preserve">on de ses obligations locatives, </w:t>
      </w:r>
      <w:r>
        <w:t xml:space="preserve">le sous-locataire verse à </w:t>
      </w:r>
      <w:r w:rsidR="00A17424">
        <w:t xml:space="preserve">SNL </w:t>
      </w:r>
      <w:r>
        <w:t>un dépôt de garantie fixé à un mois de loyer</w:t>
      </w:r>
      <w:r w:rsidR="005B2A1C">
        <w:t xml:space="preserve"> (hors charge)</w:t>
      </w:r>
      <w:r>
        <w:t xml:space="preserve"> soit le montant de</w:t>
      </w:r>
      <w:r w:rsidR="000F3FA6">
        <w:t xml:space="preserve"> </w:t>
      </w:r>
      <w:r w:rsidR="005169DD">
        <w:rPr>
          <w:b/>
        </w:rPr>
        <w:t>200.73</w:t>
      </w:r>
      <w:r w:rsidR="00EB3552">
        <w:t xml:space="preserve"> </w:t>
      </w:r>
      <w:r w:rsidR="000F3FA6">
        <w:t>euros</w:t>
      </w:r>
      <w:r>
        <w:t xml:space="preserve">. </w:t>
      </w:r>
    </w:p>
    <w:p w14:paraId="511B30AC" w14:textId="5C8C72C6" w:rsidR="004732AB" w:rsidRDefault="00A17424">
      <w:pPr>
        <w:pStyle w:val="Paragraphedeliste"/>
        <w:spacing w:before="60" w:after="60"/>
        <w:ind w:left="0"/>
        <w:jc w:val="both"/>
      </w:pPr>
      <w:r>
        <w:t xml:space="preserve">Il est dû à l’entrée dans les lieux, mais </w:t>
      </w:r>
      <w:r w:rsidR="009840AA">
        <w:t xml:space="preserve">selon les capacités financières du sous-locataire </w:t>
      </w:r>
      <w:r>
        <w:t>s</w:t>
      </w:r>
      <w:r w:rsidR="00C15310">
        <w:t xml:space="preserve">on versement est effectué selon </w:t>
      </w:r>
      <w:r>
        <w:t>un versement mensuel de</w:t>
      </w:r>
      <w:r w:rsidR="00EB3552">
        <w:t xml:space="preserve"> </w:t>
      </w:r>
      <w:r w:rsidR="00EB3552" w:rsidRPr="00EB3552">
        <w:rPr>
          <w:b/>
        </w:rPr>
        <w:t xml:space="preserve">45.00 </w:t>
      </w:r>
      <w:r w:rsidRPr="00EB3552">
        <w:rPr>
          <w:b/>
        </w:rPr>
        <w:t>€</w:t>
      </w:r>
      <w:r>
        <w:t xml:space="preserve"> jusqu’à concurrence du montant précité. </w:t>
      </w:r>
    </w:p>
    <w:p w14:paraId="2F2EDFBE" w14:textId="6A308EBF" w:rsidR="009859AB" w:rsidRDefault="00C15310">
      <w:pPr>
        <w:jc w:val="both"/>
      </w:pPr>
      <w:r>
        <w:t xml:space="preserve">Il </w:t>
      </w:r>
      <w:r w:rsidR="009034F4">
        <w:t>est</w:t>
      </w:r>
      <w:r>
        <w:t xml:space="preserve"> restitué dans un délai de deux mois </w:t>
      </w:r>
      <w:r w:rsidR="009034F4">
        <w:t xml:space="preserve">maximum, </w:t>
      </w:r>
      <w:r>
        <w:t xml:space="preserve">à compter de la remise en main propre, ou par lettre recommandée avec demande d'avis de réception des clés à l’organisme agréé, déduction faite, le cas échéant, des sommes restant dues à </w:t>
      </w:r>
      <w:r w:rsidR="00A17424">
        <w:t xml:space="preserve">SNL </w:t>
      </w:r>
      <w:r>
        <w:t xml:space="preserve">et des sommes dont celui-ci pourrait être tenu, aux lieu et place du sous-locataire. </w:t>
      </w:r>
    </w:p>
    <w:p w14:paraId="3E10823F" w14:textId="2782BAEA" w:rsidR="0071085E" w:rsidRDefault="0071085E">
      <w:pPr>
        <w:jc w:val="both"/>
      </w:pPr>
      <w:r>
        <w:t xml:space="preserve">Il </w:t>
      </w:r>
      <w:r w:rsidRPr="0071085E">
        <w:t xml:space="preserve">est restitué dans un délai maximal d'un mois à compter de la remise des clés par le </w:t>
      </w:r>
      <w:r>
        <w:t>sous-</w:t>
      </w:r>
      <w:r w:rsidRPr="0071085E">
        <w:t>locataire lorsque l'état des lieux de sortie est conforme à l'état des lieux d'entrée</w:t>
      </w:r>
      <w:r>
        <w:t>,</w:t>
      </w:r>
      <w:r w:rsidRPr="0071085E">
        <w:t xml:space="preserve"> </w:t>
      </w:r>
      <w:r>
        <w:t xml:space="preserve">déduction faite, le cas échéant, des sommes restant dues à SNL et des sommes dont celui-ci pourrait être tenu, aux lieu et place du sous-locataire. </w:t>
      </w:r>
    </w:p>
    <w:p w14:paraId="68BCB0A4" w14:textId="01AA0CEC" w:rsidR="004B2E84" w:rsidRDefault="004B2E84" w:rsidP="004B2E84">
      <w:pPr>
        <w:pStyle w:val="Paragraphedeliste"/>
        <w:spacing w:after="0"/>
        <w:ind w:left="0"/>
      </w:pPr>
      <w:r>
        <w:t xml:space="preserve">Si le montant du dépôt de garantie ne couvre pas l’intégralité du coût des travaux ou des sommes dues par le sous-locataire, </w:t>
      </w:r>
      <w:r w:rsidR="00A17424">
        <w:t xml:space="preserve">SNL </w:t>
      </w:r>
      <w:r>
        <w:t>lui demande de s’acquitter des montants complémentaires.</w:t>
      </w:r>
    </w:p>
    <w:p w14:paraId="4D2EA785" w14:textId="59E0B07B" w:rsidR="004732AB" w:rsidRDefault="00C15310" w:rsidP="00E72224">
      <w:pPr>
        <w:jc w:val="both"/>
      </w:pPr>
      <w:r>
        <w:t>À cette fin, le sous-locataire indique à l’organisme agréé, lors de la remise des clés, l'adresse de son nouveau domicile.</w:t>
      </w:r>
    </w:p>
    <w:p w14:paraId="1F31CFAD" w14:textId="3E6495DB" w:rsidR="00E72224" w:rsidRPr="00E72224" w:rsidRDefault="0071085E" w:rsidP="00E72224">
      <w:pPr>
        <w:tabs>
          <w:tab w:val="left" w:pos="360"/>
          <w:tab w:val="left" w:pos="5400"/>
          <w:tab w:val="left" w:pos="7020"/>
        </w:tabs>
        <w:jc w:val="both"/>
      </w:pPr>
      <w:r>
        <w:rPr>
          <w:b/>
        </w:rPr>
        <w:t xml:space="preserve">Epargne volontaire : </w:t>
      </w:r>
      <w:r w:rsidR="00E72224" w:rsidRPr="00E72224">
        <w:t xml:space="preserve">Une fois le dépôt de garantie constitué, un versement mensuel de </w:t>
      </w:r>
      <w:r w:rsidR="00EB3552" w:rsidRPr="00EB3552">
        <w:rPr>
          <w:b/>
        </w:rPr>
        <w:t>45.00</w:t>
      </w:r>
      <w:r w:rsidR="00EB3552">
        <w:t xml:space="preserve"> </w:t>
      </w:r>
      <w:r w:rsidR="00E72224" w:rsidRPr="00E72224">
        <w:rPr>
          <w:b/>
        </w:rPr>
        <w:t>€</w:t>
      </w:r>
      <w:r w:rsidR="00E72224" w:rsidRPr="00E72224">
        <w:t xml:space="preserve"> pourra être mis en œuvre par le sous-locataire afin de former une épargne volontaire destinée à faciliter l’entrée dans un nouveau logement.</w:t>
      </w:r>
    </w:p>
    <w:p w14:paraId="11DD73AF" w14:textId="15DE2DFB" w:rsidR="004732AB" w:rsidRPr="00E72224" w:rsidRDefault="004732AB">
      <w:pPr>
        <w:spacing w:after="0"/>
        <w:jc w:val="both"/>
        <w:rPr>
          <w:b/>
        </w:rPr>
      </w:pPr>
    </w:p>
    <w:p w14:paraId="77ABB64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 xml:space="preserve">VII - ÉTAT DES LIEUX </w:t>
      </w:r>
    </w:p>
    <w:p w14:paraId="117D6485" w14:textId="77777777" w:rsidR="004732AB" w:rsidRDefault="004732AB">
      <w:pPr>
        <w:spacing w:after="0"/>
        <w:jc w:val="both"/>
        <w:rPr>
          <w:sz w:val="24"/>
          <w:szCs w:val="24"/>
        </w:rPr>
      </w:pPr>
    </w:p>
    <w:p w14:paraId="1285ECCE" w14:textId="77777777" w:rsidR="004732AB" w:rsidRDefault="00C15310">
      <w:pPr>
        <w:spacing w:after="0"/>
        <w:jc w:val="both"/>
      </w:pPr>
      <w:r>
        <w:t xml:space="preserve">Un état des lieux </w:t>
      </w:r>
      <w:r w:rsidR="000F3FA6">
        <w:t>est</w:t>
      </w:r>
      <w:r>
        <w:t xml:space="preserve"> dressé, contradictoirement entre les parties lors de la remise des clés et de leur restitution.</w:t>
      </w:r>
    </w:p>
    <w:p w14:paraId="6FECC561" w14:textId="64E7A16B" w:rsidR="004732AB" w:rsidRDefault="00C15310" w:rsidP="00E72224">
      <w:pPr>
        <w:jc w:val="both"/>
      </w:pPr>
      <w:r>
        <w:t xml:space="preserve">L’état des lieux établi lors de la mise à disposition des locaux est joint au contrat. </w:t>
      </w:r>
    </w:p>
    <w:p w14:paraId="51C62918" w14:textId="77777777" w:rsidR="00E72224" w:rsidRPr="00E72224" w:rsidRDefault="00E72224" w:rsidP="00E72224">
      <w:pPr>
        <w:tabs>
          <w:tab w:val="left" w:pos="360"/>
          <w:tab w:val="left" w:pos="5400"/>
          <w:tab w:val="left" w:pos="7020"/>
        </w:tabs>
        <w:jc w:val="both"/>
        <w:rPr>
          <w:b/>
        </w:rPr>
      </w:pPr>
      <w:r w:rsidRPr="00E72224">
        <w:rPr>
          <w:b/>
        </w:rPr>
        <w:t xml:space="preserve">Détecteurs avertisseurs autonomes de fumée : </w:t>
      </w:r>
    </w:p>
    <w:p w14:paraId="3A235D8D" w14:textId="79CF0A88" w:rsidR="00E72224" w:rsidRPr="00E72224" w:rsidRDefault="00E72224" w:rsidP="00E72224">
      <w:pPr>
        <w:tabs>
          <w:tab w:val="left" w:pos="360"/>
          <w:tab w:val="left" w:pos="5400"/>
          <w:tab w:val="left" w:pos="7020"/>
        </w:tabs>
        <w:jc w:val="both"/>
      </w:pPr>
      <w:r w:rsidRPr="00E72224">
        <w:t>Le logement est doté de détecteur(s) avertisseur(s) autonome(s) de fumée, placé(s) selon la description réalisée lors de l’état des lieux d’entrée.</w:t>
      </w:r>
    </w:p>
    <w:p w14:paraId="27EAF668" w14:textId="3034FC78" w:rsidR="00E72224" w:rsidRPr="00E72224" w:rsidRDefault="00E72224" w:rsidP="00E72224">
      <w:pPr>
        <w:tabs>
          <w:tab w:val="left" w:pos="360"/>
          <w:tab w:val="left" w:pos="5400"/>
          <w:tab w:val="left" w:pos="7020"/>
        </w:tabs>
        <w:jc w:val="both"/>
      </w:pPr>
      <w:r w:rsidRPr="00E72224">
        <w:t xml:space="preserve">Le </w:t>
      </w:r>
      <w:r w:rsidR="00030D84">
        <w:t>sous-</w:t>
      </w:r>
      <w:r w:rsidRPr="00E72224">
        <w:t>locataire donne son accord à la pose de ce(s) détecteur(s), équipé(s) de pile en état de marche. L’emplacement ne peut être modifié sans l’accord</w:t>
      </w:r>
      <w:r w:rsidR="00AB0B3B">
        <w:t xml:space="preserve"> de SNL</w:t>
      </w:r>
      <w:r w:rsidRPr="00E72224">
        <w:t xml:space="preserve">. Lors de l’état des lieux, il en a été vérifié le </w:t>
      </w:r>
      <w:r w:rsidRPr="00E72224">
        <w:lastRenderedPageBreak/>
        <w:t xml:space="preserve">bon fonctionnement. Le </w:t>
      </w:r>
      <w:r w:rsidR="00030D84">
        <w:t>sous-</w:t>
      </w:r>
      <w:r w:rsidRPr="00E72224">
        <w:t>locataire est tenu de signaler sans délai, tout dysfonctionnement constaté. Toute détérioration ou disparition du détecteur, ou retrait des piles seront de la seule responsabili</w:t>
      </w:r>
      <w:r>
        <w:t>té et à la charge du</w:t>
      </w:r>
      <w:r w:rsidR="00494A98">
        <w:t xml:space="preserve"> sous-</w:t>
      </w:r>
      <w:r>
        <w:t>locataire</w:t>
      </w:r>
      <w:r w:rsidR="00AB0B3B">
        <w:t>, qui doit entretenir le ou les détecteurs</w:t>
      </w:r>
      <w:r>
        <w:t>.</w:t>
      </w:r>
    </w:p>
    <w:p w14:paraId="030F80D7" w14:textId="7D7AD786" w:rsidR="00E72224" w:rsidRPr="00E72224" w:rsidRDefault="00E72224" w:rsidP="00E72224">
      <w:pPr>
        <w:tabs>
          <w:tab w:val="left" w:pos="360"/>
          <w:tab w:val="left" w:pos="5400"/>
          <w:tab w:val="left" w:pos="7020"/>
        </w:tabs>
        <w:jc w:val="both"/>
        <w:rPr>
          <w:b/>
        </w:rPr>
      </w:pPr>
      <w:r w:rsidRPr="00E72224">
        <w:rPr>
          <w:b/>
        </w:rPr>
        <w:t>Lors du renouvellement du contrat, un état des lieux inte</w:t>
      </w:r>
      <w:r>
        <w:rPr>
          <w:b/>
        </w:rPr>
        <w:t>rmédiaire</w:t>
      </w:r>
      <w:r w:rsidR="00A8398C">
        <w:rPr>
          <w:b/>
        </w:rPr>
        <w:t xml:space="preserve"> ou une visite annuelle</w:t>
      </w:r>
      <w:r>
        <w:rPr>
          <w:b/>
        </w:rPr>
        <w:t xml:space="preserve"> pourra être effectué.</w:t>
      </w:r>
    </w:p>
    <w:p w14:paraId="04CE5ACD" w14:textId="4340A4F2" w:rsidR="00E72224" w:rsidRDefault="00E72224" w:rsidP="00E72224">
      <w:pPr>
        <w:tabs>
          <w:tab w:val="left" w:pos="360"/>
          <w:tab w:val="left" w:pos="5400"/>
          <w:tab w:val="left" w:pos="7020"/>
        </w:tabs>
        <w:jc w:val="both"/>
      </w:pPr>
      <w:r w:rsidRPr="00E72224">
        <w:t>En fin de contrat, lors de la restitution des clefs, un état des lieux de sortie sera dressé, ensuite il sera procédé à la clôture des comptes.</w:t>
      </w:r>
    </w:p>
    <w:p w14:paraId="2204B31B" w14:textId="77777777" w:rsidR="009D3F60" w:rsidRPr="00E72224" w:rsidRDefault="009D3F60" w:rsidP="00E72224">
      <w:pPr>
        <w:tabs>
          <w:tab w:val="left" w:pos="360"/>
          <w:tab w:val="left" w:pos="5400"/>
          <w:tab w:val="left" w:pos="7020"/>
        </w:tabs>
        <w:jc w:val="both"/>
      </w:pPr>
    </w:p>
    <w:p w14:paraId="654B5A70" w14:textId="5295937D" w:rsidR="00047882" w:rsidRDefault="00047882" w:rsidP="00047882">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VIII - ASSURANCE</w:t>
      </w:r>
    </w:p>
    <w:p w14:paraId="34866774" w14:textId="77777777" w:rsidR="00047882" w:rsidRDefault="00047882" w:rsidP="00047882">
      <w:pPr>
        <w:tabs>
          <w:tab w:val="left" w:pos="360"/>
          <w:tab w:val="left" w:pos="5400"/>
          <w:tab w:val="left" w:pos="7020"/>
        </w:tabs>
        <w:jc w:val="both"/>
        <w:rPr>
          <w:b/>
          <w:sz w:val="20"/>
        </w:rPr>
      </w:pPr>
    </w:p>
    <w:p w14:paraId="725F657F" w14:textId="77777777" w:rsidR="000D50BA" w:rsidRDefault="00047882" w:rsidP="00047882">
      <w:pPr>
        <w:tabs>
          <w:tab w:val="left" w:pos="360"/>
          <w:tab w:val="left" w:pos="5400"/>
          <w:tab w:val="left" w:pos="7020"/>
        </w:tabs>
        <w:jc w:val="both"/>
      </w:pPr>
      <w:r w:rsidRPr="00047882">
        <w:t xml:space="preserve">Les parties </w:t>
      </w:r>
      <w:r w:rsidR="009D3F60">
        <w:t>s</w:t>
      </w:r>
      <w:r w:rsidRPr="00047882">
        <w:t>ont convenues que</w:t>
      </w:r>
      <w:r w:rsidR="000D50BA">
        <w:t> :</w:t>
      </w:r>
    </w:p>
    <w:p w14:paraId="0224ABE0" w14:textId="17594EDD" w:rsidR="00C74E4D" w:rsidRDefault="00047882" w:rsidP="000D50BA">
      <w:pPr>
        <w:pStyle w:val="Paragraphedeliste"/>
        <w:numPr>
          <w:ilvl w:val="0"/>
          <w:numId w:val="11"/>
        </w:numPr>
        <w:tabs>
          <w:tab w:val="left" w:pos="360"/>
          <w:tab w:val="left" w:pos="5400"/>
          <w:tab w:val="left" w:pos="7020"/>
        </w:tabs>
        <w:jc w:val="both"/>
      </w:pPr>
      <w:r w:rsidRPr="00047882">
        <w:t>le sous-locataire sera assuré par l’intermédiaire de SNL pour les dommages résultant de vol, d’incendie, d’explosion, dégâts des eaux et pour la Responsabilité Civile Vie privée.</w:t>
      </w:r>
      <w:r w:rsidR="00C74E4D">
        <w:t xml:space="preserve"> </w:t>
      </w:r>
    </w:p>
    <w:p w14:paraId="233BA482" w14:textId="0CF3DAFC" w:rsidR="00047882" w:rsidRPr="00047882" w:rsidRDefault="00C74E4D" w:rsidP="000D50BA">
      <w:pPr>
        <w:pStyle w:val="Paragraphedeliste"/>
        <w:numPr>
          <w:ilvl w:val="0"/>
          <w:numId w:val="11"/>
        </w:numPr>
        <w:tabs>
          <w:tab w:val="left" w:pos="360"/>
          <w:tab w:val="left" w:pos="5400"/>
          <w:tab w:val="left" w:pos="7020"/>
        </w:tabs>
        <w:jc w:val="both"/>
      </w:pPr>
      <w:r>
        <w:t xml:space="preserve">Cependant, en cas de refus du sous-locataire de cette assurance, il devra s’assurer </w:t>
      </w:r>
      <w:r w:rsidRPr="000D50BA">
        <w:t xml:space="preserve">contre les risques dont il doit répondre en sa qualité de </w:t>
      </w:r>
      <w:r>
        <w:t>sous-</w:t>
      </w:r>
      <w:r w:rsidRPr="000D50BA">
        <w:t xml:space="preserve">locataire </w:t>
      </w:r>
      <w:r>
        <w:t xml:space="preserve">auprès de la compagnie de son choix et </w:t>
      </w:r>
      <w:r w:rsidRPr="000D50BA">
        <w:t>en justifier</w:t>
      </w:r>
      <w:r>
        <w:t>a</w:t>
      </w:r>
      <w:r w:rsidRPr="000D50BA">
        <w:t xml:space="preserve"> lors de la remise des clés puis, chaque année, à la demande </w:t>
      </w:r>
      <w:r>
        <w:t>de SNL </w:t>
      </w:r>
    </w:p>
    <w:p w14:paraId="4222E120" w14:textId="048B83FC" w:rsidR="00047882" w:rsidRDefault="00047882" w:rsidP="000D50BA">
      <w:pPr>
        <w:tabs>
          <w:tab w:val="left" w:pos="360"/>
          <w:tab w:val="left" w:pos="5400"/>
          <w:tab w:val="left" w:pos="7020"/>
        </w:tabs>
        <w:ind w:left="709"/>
        <w:jc w:val="both"/>
      </w:pPr>
      <w:r w:rsidRPr="00047882">
        <w:t>Une copie de l’attestation d’assurance lui sera remise</w:t>
      </w:r>
      <w:r w:rsidR="00A8398C">
        <w:t xml:space="preserve"> sur simple demande</w:t>
      </w:r>
      <w:r w:rsidRPr="00047882">
        <w:t>.</w:t>
      </w:r>
    </w:p>
    <w:p w14:paraId="77530F98" w14:textId="5B9592C9" w:rsidR="00EB3552" w:rsidRPr="00047882" w:rsidRDefault="00EB3552" w:rsidP="000D50BA">
      <w:pPr>
        <w:tabs>
          <w:tab w:val="left" w:pos="360"/>
          <w:tab w:val="left" w:pos="5400"/>
          <w:tab w:val="left" w:pos="7020"/>
        </w:tabs>
        <w:ind w:left="709"/>
        <w:jc w:val="both"/>
      </w:pPr>
      <w:r>
        <w:t xml:space="preserve"> MMA Etampes 01 64 94 01 75 Contrat : </w:t>
      </w:r>
      <w:r w:rsidR="005169DD">
        <w:t>195 614 514</w:t>
      </w:r>
    </w:p>
    <w:p w14:paraId="18D63FD0" w14:textId="53907491" w:rsidR="00047882" w:rsidRPr="00047882" w:rsidRDefault="00047882" w:rsidP="000D50BA">
      <w:pPr>
        <w:tabs>
          <w:tab w:val="left" w:pos="360"/>
          <w:tab w:val="left" w:pos="5400"/>
          <w:tab w:val="left" w:pos="7020"/>
        </w:tabs>
        <w:ind w:left="709"/>
        <w:jc w:val="both"/>
      </w:pPr>
      <w:r w:rsidRPr="00047882">
        <w:t>Le coût de l’assurance annuel due au 1</w:t>
      </w:r>
      <w:r w:rsidRPr="00047882">
        <w:rPr>
          <w:vertAlign w:val="superscript"/>
        </w:rPr>
        <w:t>er</w:t>
      </w:r>
      <w:r w:rsidRPr="00047882">
        <w:t xml:space="preserve"> janvier est payé mensuellement</w:t>
      </w:r>
      <w:r w:rsidR="00A8398C">
        <w:t xml:space="preserve"> sur quittance</w:t>
      </w:r>
      <w:r w:rsidRPr="00047882">
        <w:t>.</w:t>
      </w:r>
    </w:p>
    <w:p w14:paraId="695D083B" w14:textId="4354A1D9" w:rsidR="004732AB" w:rsidRDefault="00047882" w:rsidP="000D50BA">
      <w:pPr>
        <w:tabs>
          <w:tab w:val="left" w:pos="360"/>
          <w:tab w:val="left" w:pos="5400"/>
          <w:tab w:val="left" w:pos="7020"/>
        </w:tabs>
        <w:ind w:left="709"/>
        <w:jc w:val="both"/>
      </w:pPr>
      <w:r w:rsidRPr="00047882">
        <w:t>En cas d’impayés sur plusieurs mois, le bailleur avertira le sous-locataire par mise en demeure du non-renouvellement de la prise en charge de l’assurance locative à la prochaine échéance annuelle, l’obligeant à gara</w:t>
      </w:r>
      <w:r w:rsidR="009D3F60">
        <w:t>ntir son logement par lui-même.</w:t>
      </w:r>
    </w:p>
    <w:p w14:paraId="3111B226" w14:textId="77777777" w:rsidR="004732AB" w:rsidRDefault="004732AB">
      <w:pPr>
        <w:spacing w:after="0"/>
        <w:jc w:val="both"/>
      </w:pPr>
    </w:p>
    <w:p w14:paraId="0EEC392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VIII - OBLIGATIONS DES PARTIES</w:t>
      </w:r>
    </w:p>
    <w:p w14:paraId="1759E68A" w14:textId="77777777" w:rsidR="004732AB" w:rsidRDefault="004732AB">
      <w:pPr>
        <w:spacing w:after="0" w:line="240" w:lineRule="auto"/>
        <w:ind w:left="397"/>
        <w:jc w:val="both"/>
        <w:rPr>
          <w:b/>
          <w:u w:val="single"/>
        </w:rPr>
      </w:pPr>
    </w:p>
    <w:p w14:paraId="6EEDED49" w14:textId="02B8BB4B" w:rsidR="004732AB" w:rsidRDefault="00C15310" w:rsidP="002349A3">
      <w:pPr>
        <w:spacing w:after="120" w:line="240" w:lineRule="auto"/>
        <w:jc w:val="both"/>
        <w:rPr>
          <w:b/>
          <w:u w:val="single"/>
        </w:rPr>
      </w:pPr>
      <w:r>
        <w:rPr>
          <w:b/>
          <w:u w:val="single"/>
        </w:rPr>
        <w:t xml:space="preserve">A. Obligations de </w:t>
      </w:r>
      <w:r w:rsidR="00E72224">
        <w:rPr>
          <w:b/>
          <w:u w:val="single"/>
        </w:rPr>
        <w:t>SNL</w:t>
      </w:r>
    </w:p>
    <w:p w14:paraId="38B4E95B" w14:textId="4B7278B9" w:rsidR="004732AB" w:rsidRPr="002349A3" w:rsidRDefault="00A17424" w:rsidP="002349A3">
      <w:pPr>
        <w:spacing w:after="120" w:line="240" w:lineRule="auto"/>
        <w:jc w:val="both"/>
      </w:pPr>
      <w:r>
        <w:t xml:space="preserve">SNL </w:t>
      </w:r>
      <w:r w:rsidR="00C15310" w:rsidRPr="002349A3">
        <w:t>s’engage notamment à :</w:t>
      </w:r>
    </w:p>
    <w:p w14:paraId="0F6907D3" w14:textId="0D59C8D4" w:rsidR="004732AB" w:rsidRDefault="00C15310" w:rsidP="002349A3">
      <w:pPr>
        <w:pStyle w:val="Paragraphedeliste"/>
        <w:numPr>
          <w:ilvl w:val="0"/>
          <w:numId w:val="5"/>
        </w:numPr>
        <w:spacing w:after="60"/>
        <w:ind w:left="714" w:hanging="357"/>
        <w:jc w:val="both"/>
      </w:pPr>
      <w:r>
        <w:t>délivrer au sous-locataire un logement décent</w:t>
      </w:r>
      <w:r w:rsidR="003A7834">
        <w:t xml:space="preserve">, </w:t>
      </w:r>
      <w:r>
        <w:t>répondant à un critère de performance énergétique minimale et doté des éléments le rendant conforme à l'usage d'habitation ;</w:t>
      </w:r>
    </w:p>
    <w:p w14:paraId="4B5DF33B" w14:textId="77777777" w:rsidR="004732AB" w:rsidRDefault="00C15310" w:rsidP="002349A3">
      <w:pPr>
        <w:pStyle w:val="Paragraphedeliste"/>
        <w:numPr>
          <w:ilvl w:val="0"/>
          <w:numId w:val="5"/>
        </w:numPr>
        <w:spacing w:after="60"/>
        <w:ind w:left="714" w:hanging="357"/>
        <w:jc w:val="both"/>
      </w:pPr>
      <w:r>
        <w:t>assurer au sous-locataire la jouissance paisible du logement et, sans préjudice des dispositions de l’article 1721 du code civil, le garantir des vices ou défauts de nature à y faire obstacle ;</w:t>
      </w:r>
    </w:p>
    <w:p w14:paraId="6E490682" w14:textId="77777777" w:rsidR="004732AB" w:rsidRDefault="00C15310" w:rsidP="002349A3">
      <w:pPr>
        <w:pStyle w:val="Paragraphedeliste"/>
        <w:numPr>
          <w:ilvl w:val="0"/>
          <w:numId w:val="5"/>
        </w:numPr>
        <w:spacing w:after="60"/>
        <w:ind w:left="714" w:hanging="357"/>
        <w:jc w:val="both"/>
      </w:pPr>
      <w:r>
        <w:t>entretenir les locaux en état de servir à l’usage prévu et y faire toutes les réparations nécessaires autres que locatives ;</w:t>
      </w:r>
    </w:p>
    <w:p w14:paraId="2D94CC51" w14:textId="77777777" w:rsidR="004732AB" w:rsidRDefault="00C15310" w:rsidP="002349A3">
      <w:pPr>
        <w:spacing w:after="120" w:line="240" w:lineRule="auto"/>
        <w:jc w:val="both"/>
        <w:rPr>
          <w:b/>
          <w:u w:val="single"/>
        </w:rPr>
      </w:pPr>
      <w:r>
        <w:rPr>
          <w:b/>
          <w:u w:val="single"/>
        </w:rPr>
        <w:t>B. Obligations du sous-locataire</w:t>
      </w:r>
    </w:p>
    <w:p w14:paraId="7865F4AE" w14:textId="7A6B1130" w:rsidR="00554D23" w:rsidRDefault="00C15310" w:rsidP="00D45330">
      <w:pPr>
        <w:ind w:left="357"/>
        <w:rPr>
          <w:rFonts w:ascii="Arial" w:hAnsi="Arial" w:cs="Arial"/>
          <w:i/>
          <w:iCs/>
          <w:color w:val="000000"/>
        </w:rPr>
      </w:pPr>
      <w:r>
        <w:t>Le sous-locataire s’engage notamment à :</w:t>
      </w:r>
      <w:r w:rsidR="00791682" w:rsidRPr="00791682">
        <w:rPr>
          <w:rFonts w:ascii="Arial" w:hAnsi="Arial" w:cs="Arial"/>
          <w:i/>
          <w:iCs/>
          <w:color w:val="000000"/>
        </w:rPr>
        <w:t xml:space="preserve"> </w:t>
      </w:r>
    </w:p>
    <w:p w14:paraId="01CA1023" w14:textId="7A68B34A" w:rsidR="004732AB" w:rsidRDefault="00C15310" w:rsidP="00554D23">
      <w:pPr>
        <w:pStyle w:val="Paragraphedeliste"/>
        <w:numPr>
          <w:ilvl w:val="0"/>
          <w:numId w:val="5"/>
        </w:numPr>
        <w:spacing w:after="120"/>
        <w:jc w:val="both"/>
      </w:pPr>
      <w:r>
        <w:t>payer le loyer</w:t>
      </w:r>
      <w:r w:rsidR="00047882">
        <w:t>, l’assurance, le dépôt de garantie</w:t>
      </w:r>
      <w:r>
        <w:t xml:space="preserve"> et les charges récupérables aux termes convenus ;</w:t>
      </w:r>
    </w:p>
    <w:p w14:paraId="46F4EFE1" w14:textId="02C5A23A" w:rsidR="00B50779" w:rsidRPr="001967E5" w:rsidRDefault="00B50779" w:rsidP="00AB0B3B">
      <w:pPr>
        <w:pStyle w:val="Paragraphedeliste"/>
        <w:numPr>
          <w:ilvl w:val="0"/>
          <w:numId w:val="5"/>
        </w:numPr>
        <w:spacing w:after="120"/>
        <w:jc w:val="both"/>
      </w:pPr>
      <w:r>
        <w:t>en cas de pluralité de titulaires du bail</w:t>
      </w:r>
      <w:r w:rsidRPr="00AB0B3B">
        <w:rPr>
          <w:rFonts w:ascii="Arial" w:hAnsi="Arial" w:cs="Arial"/>
          <w:i/>
          <w:iCs/>
          <w:color w:val="000000"/>
        </w:rPr>
        <w:t xml:space="preserve">, </w:t>
      </w:r>
      <w:r w:rsidRPr="00AB0B3B">
        <w:rPr>
          <w:rFonts w:asciiTheme="minorHAnsi" w:hAnsiTheme="minorHAnsi" w:cstheme="minorHAnsi"/>
          <w:color w:val="000000"/>
        </w:rPr>
        <w:t>l</w:t>
      </w:r>
      <w:r w:rsidRPr="00AB0B3B">
        <w:rPr>
          <w:rFonts w:asciiTheme="minorHAnsi" w:hAnsiTheme="minorHAnsi" w:cstheme="minorHAnsi"/>
          <w:iCs/>
          <w:color w:val="000000"/>
        </w:rPr>
        <w:t xml:space="preserve">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sont tenus conjointement, solidairement et indivisiblement à l’égard de SNL au paiement des loyers, charges et accessoires dus en application du présent bail. En outre, le congé délivré par l’un des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ne le libère pas de son obligation solidaire relative au paiement des loyers, charges </w:t>
      </w:r>
      <w:r w:rsidRPr="00AB0B3B">
        <w:rPr>
          <w:rFonts w:asciiTheme="minorHAnsi" w:hAnsiTheme="minorHAnsi" w:cstheme="minorHAnsi"/>
          <w:iCs/>
          <w:color w:val="000000"/>
        </w:rPr>
        <w:lastRenderedPageBreak/>
        <w:t xml:space="preserve">et accessoires. Cette solidarité continuera de produire ses effets, vis-à-vis du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 parti, pendant une durée de six mois à compter de la date d’effet du congé. Le </w:t>
      </w:r>
      <w:r w:rsidR="0068355D">
        <w:rPr>
          <w:rFonts w:asciiTheme="minorHAnsi" w:hAnsiTheme="minorHAnsi" w:cstheme="minorHAnsi"/>
          <w:iCs/>
          <w:color w:val="000000"/>
        </w:rPr>
        <w:t>sous-l</w:t>
      </w:r>
      <w:r w:rsidR="0068355D" w:rsidRPr="00AB0B3B">
        <w:rPr>
          <w:rFonts w:asciiTheme="minorHAnsi" w:hAnsiTheme="minorHAnsi" w:cstheme="minorHAnsi"/>
          <w:iCs/>
          <w:color w:val="000000"/>
        </w:rPr>
        <w:t xml:space="preserve">ocataire </w:t>
      </w:r>
      <w:r w:rsidRPr="00AB0B3B">
        <w:rPr>
          <w:rFonts w:asciiTheme="minorHAnsi" w:hAnsiTheme="minorHAnsi" w:cstheme="minorHAnsi"/>
          <w:iCs/>
          <w:color w:val="000000"/>
        </w:rPr>
        <w:t>parti restera donc solidairement responsable des dettes nées durant cette période. Toutefois, la solidarité prend fin à la date d’effet du congé régulièrement délivré lorsqu’un nouveau colocataire figure au bail</w:t>
      </w:r>
      <w:r w:rsidRPr="00B50779">
        <w:rPr>
          <w:rFonts w:asciiTheme="minorHAnsi" w:hAnsiTheme="minorHAnsi" w:cstheme="minorHAnsi"/>
          <w:color w:val="000000"/>
        </w:rPr>
        <w:t xml:space="preserve">. </w:t>
      </w:r>
    </w:p>
    <w:p w14:paraId="727EC427" w14:textId="21D5413F" w:rsidR="001967E5" w:rsidRDefault="001967E5" w:rsidP="001967E5">
      <w:pPr>
        <w:pStyle w:val="Paragraphedeliste"/>
        <w:numPr>
          <w:ilvl w:val="0"/>
          <w:numId w:val="5"/>
        </w:numPr>
        <w:spacing w:after="120"/>
        <w:jc w:val="both"/>
      </w:pPr>
      <w:r>
        <w:t>En cas de décès d’un sous-locataire, il y aura solidarité et indivisibilité entre tous ses héritiers et représentants, comme aussi entre chacun de ces derniers et tous autres coobligés pour le paiement des loyers et des sommes accessoires ainsi que pour l'exécution, en général, du présent contrat. Les frais de la signification prescrite par l'article 877 du Code civil seront à la charge exclusive de ceux à qui elle sera faite.</w:t>
      </w:r>
    </w:p>
    <w:p w14:paraId="3FD9C124" w14:textId="1BB6C4D6" w:rsidR="004732AB" w:rsidRDefault="00C15310" w:rsidP="002349A3">
      <w:pPr>
        <w:pStyle w:val="Paragraphedeliste"/>
        <w:numPr>
          <w:ilvl w:val="0"/>
          <w:numId w:val="5"/>
        </w:numPr>
        <w:spacing w:after="60"/>
        <w:ind w:left="714" w:hanging="357"/>
        <w:jc w:val="both"/>
      </w:pPr>
      <w:r>
        <w:t>user paisiblement des locaux et équipements loués suivant la destination prévue au contrat ;</w:t>
      </w:r>
    </w:p>
    <w:p w14:paraId="1FD3654A" w14:textId="43F135BC" w:rsidR="004732AB" w:rsidRDefault="00C15310" w:rsidP="002349A3">
      <w:pPr>
        <w:pStyle w:val="Paragraphedeliste"/>
        <w:numPr>
          <w:ilvl w:val="0"/>
          <w:numId w:val="5"/>
        </w:numPr>
        <w:spacing w:after="60"/>
        <w:ind w:left="714" w:hanging="357"/>
        <w:jc w:val="both"/>
      </w:pPr>
      <w:r>
        <w:t xml:space="preserve">répondre des dégradations et pertes survenant pendant la durée du contrat dans les locaux dont il a la jouissance exclusive, à moins qu’il ne prouve qu’elles ont eu lieu par cas de force majeure, par faute de </w:t>
      </w:r>
      <w:r w:rsidR="00A17424">
        <w:t xml:space="preserve">SNL </w:t>
      </w:r>
      <w:r>
        <w:t>ou par le fait d’un tiers qu’il n’a pas introduit dans le logement ;</w:t>
      </w:r>
    </w:p>
    <w:p w14:paraId="5B9FF1CC" w14:textId="68E0541F" w:rsidR="005B2A1C" w:rsidRDefault="00C15310" w:rsidP="005B2A1C">
      <w:pPr>
        <w:pStyle w:val="Paragraphedeliste"/>
        <w:numPr>
          <w:ilvl w:val="0"/>
          <w:numId w:val="5"/>
        </w:numPr>
        <w:spacing w:after="60"/>
        <w:ind w:left="714" w:hanging="357"/>
        <w:jc w:val="both"/>
      </w:pPr>
      <w:r>
        <w:t>prendre à sa charge l’entretien courant du logement et des équipements mentionnés au contrat de sous-location, les menues réparations et l’ensemble des réparations locatives</w:t>
      </w:r>
      <w:r w:rsidR="00554D23">
        <w:t xml:space="preserve"> </w:t>
      </w:r>
      <w:r>
        <w:t>;</w:t>
      </w:r>
    </w:p>
    <w:p w14:paraId="64CD6403" w14:textId="1DC37091" w:rsidR="004732AB" w:rsidRDefault="00C15310" w:rsidP="002349A3">
      <w:pPr>
        <w:pStyle w:val="Paragraphedeliste"/>
        <w:numPr>
          <w:ilvl w:val="0"/>
          <w:numId w:val="5"/>
        </w:numPr>
        <w:spacing w:after="60"/>
        <w:ind w:left="714" w:hanging="357"/>
        <w:jc w:val="both"/>
      </w:pPr>
      <w:r>
        <w:t xml:space="preserve">souscrire un contrat d’entretien auprès d’une entreprise spécialisée (ou en rembourser le coût à </w:t>
      </w:r>
      <w:r w:rsidR="00A17424">
        <w:t xml:space="preserve">SNL </w:t>
      </w:r>
      <w:r>
        <w:t xml:space="preserve">si ce dernier en assure le paiement) pour faire entretenir au moins une fois par an les équipements individuels (chauffage gaz, brûleurs gaz, ...) et en justifier à première demande de </w:t>
      </w:r>
      <w:r w:rsidR="00A17424">
        <w:t xml:space="preserve">SNL </w:t>
      </w:r>
      <w:r>
        <w:t>;</w:t>
      </w:r>
    </w:p>
    <w:p w14:paraId="3682C4F8" w14:textId="5978EF64" w:rsidR="004732AB" w:rsidRDefault="00C15310" w:rsidP="002349A3">
      <w:pPr>
        <w:pStyle w:val="Paragraphedeliste"/>
        <w:numPr>
          <w:ilvl w:val="0"/>
          <w:numId w:val="5"/>
        </w:numPr>
        <w:spacing w:after="60"/>
        <w:ind w:left="714" w:hanging="357"/>
        <w:jc w:val="both"/>
      </w:pPr>
      <w:r>
        <w:t xml:space="preserve">informer immédiatement </w:t>
      </w:r>
      <w:r w:rsidR="00A17424">
        <w:t xml:space="preserve">SNL </w:t>
      </w:r>
      <w:r>
        <w:t xml:space="preserve">de tout sinistre et des dégradations se produisant dans les lieux loués, même s’il </w:t>
      </w:r>
      <w:r w:rsidR="00554D23">
        <w:t>n’</w:t>
      </w:r>
      <w:r>
        <w:t>en résulte aucun dommage apparent ;</w:t>
      </w:r>
    </w:p>
    <w:p w14:paraId="51CB3DED" w14:textId="77777777" w:rsidR="004732AB" w:rsidRDefault="00C15310" w:rsidP="002349A3">
      <w:pPr>
        <w:pStyle w:val="Paragraphedeliste"/>
        <w:numPr>
          <w:ilvl w:val="0"/>
          <w:numId w:val="5"/>
        </w:numPr>
        <w:spacing w:after="60"/>
        <w:ind w:left="714" w:hanging="357"/>
        <w:jc w:val="both"/>
      </w:pPr>
      <w:r>
        <w:t>laisser exécuter dans les lieux loués les travaux d’amélioration des parties communes ou des parties privatives du même immeuble, ainsi que les travaux nécessaires au maintien en état et à l’entretien normal des locaux loués ; les dispositions des deuxièmes et troisième alinéas de l’article 1724 du Code Civil étant applicables à ces travaux ;</w:t>
      </w:r>
    </w:p>
    <w:p w14:paraId="7D139326" w14:textId="5DD182F8" w:rsidR="004732AB" w:rsidRDefault="00C15310" w:rsidP="002349A3">
      <w:pPr>
        <w:pStyle w:val="Paragraphedeliste"/>
        <w:numPr>
          <w:ilvl w:val="0"/>
          <w:numId w:val="5"/>
        </w:numPr>
        <w:spacing w:after="60"/>
        <w:ind w:left="714" w:hanging="357"/>
        <w:jc w:val="both"/>
      </w:pPr>
      <w:r>
        <w:t xml:space="preserve">ne pas transformer sans l’accord écrit de </w:t>
      </w:r>
      <w:r w:rsidR="00A17424">
        <w:t xml:space="preserve">SNL </w:t>
      </w:r>
      <w:r>
        <w:t xml:space="preserve">les locaux loués et leurs équipements ; </w:t>
      </w:r>
      <w:r w:rsidR="00A17424">
        <w:t xml:space="preserve">SNL </w:t>
      </w:r>
      <w:r>
        <w:t xml:space="preserve">pourra, si le sous-locataire a méconnu cette obligation, exiger la remise en l’état des locaux et des équipements au départ du sous-locataire ou conserver les transformations effectuées sans que le sous-locataire puisse réclamer une indemnité pour les frais engagés ; </w:t>
      </w:r>
      <w:r w:rsidR="00A17424">
        <w:t xml:space="preserve">SNL </w:t>
      </w:r>
      <w:r>
        <w:t>aura toutefois la faculté d’exiger aux frais du sous-locataire la remise immédiate des lieux en l’état si les transformations mettent en péril le bon fonctionnement des équipements ou la sécurité du local ;</w:t>
      </w:r>
    </w:p>
    <w:p w14:paraId="730101C7" w14:textId="6B82D875" w:rsidR="004732AB" w:rsidRDefault="00C15310" w:rsidP="002349A3">
      <w:pPr>
        <w:pStyle w:val="Paragraphedeliste"/>
        <w:numPr>
          <w:ilvl w:val="0"/>
          <w:numId w:val="5"/>
        </w:numPr>
        <w:spacing w:after="60"/>
        <w:ind w:left="714" w:hanging="357"/>
        <w:jc w:val="both"/>
      </w:pPr>
      <w:r>
        <w:t>respecter le règlement intérieur de l’immeuble</w:t>
      </w:r>
      <w:r w:rsidR="00A8398C">
        <w:t xml:space="preserve"> et/ou de la </w:t>
      </w:r>
      <w:r w:rsidR="00554D23">
        <w:t>co</w:t>
      </w:r>
      <w:r w:rsidR="00A8398C">
        <w:t>propriété</w:t>
      </w:r>
      <w:r>
        <w:t>, affiché dans les parties communes des immeubles collectifs ou annexé au présent contrat ;</w:t>
      </w:r>
    </w:p>
    <w:p w14:paraId="31577509" w14:textId="221B3B61" w:rsidR="004732AB" w:rsidRDefault="00C15310" w:rsidP="002349A3">
      <w:pPr>
        <w:pStyle w:val="Paragraphedeliste"/>
        <w:numPr>
          <w:ilvl w:val="0"/>
          <w:numId w:val="5"/>
        </w:numPr>
        <w:spacing w:after="60"/>
        <w:ind w:left="714" w:hanging="357"/>
        <w:jc w:val="both"/>
      </w:pPr>
      <w:r>
        <w:t>ne pas céder le contrat de sous-location, ni sous-louer le logement ;</w:t>
      </w:r>
      <w:r w:rsidR="00807F2E">
        <w:t xml:space="preserve"> Ne pas héberger de tiers, en dehors d’un droit de garde légal ; </w:t>
      </w:r>
    </w:p>
    <w:p w14:paraId="0331B66F" w14:textId="77777777" w:rsidR="004732AB" w:rsidRDefault="00C15310" w:rsidP="002349A3">
      <w:pPr>
        <w:pStyle w:val="Paragraphedeliste"/>
        <w:numPr>
          <w:ilvl w:val="0"/>
          <w:numId w:val="5"/>
        </w:numPr>
        <w:spacing w:after="60"/>
        <w:ind w:left="714" w:hanging="357"/>
        <w:jc w:val="both"/>
      </w:pPr>
      <w:r>
        <w:t xml:space="preserve">occuper le logement à titre de résidence principale du sous-locataire au moins 8 mois par an ; </w:t>
      </w:r>
    </w:p>
    <w:p w14:paraId="513E7578" w14:textId="0661C08F" w:rsidR="004732AB" w:rsidRDefault="00C15310" w:rsidP="002349A3">
      <w:pPr>
        <w:pStyle w:val="Paragraphedeliste"/>
        <w:numPr>
          <w:ilvl w:val="0"/>
          <w:numId w:val="5"/>
        </w:numPr>
        <w:spacing w:after="60"/>
        <w:ind w:left="714" w:hanging="357"/>
        <w:jc w:val="both"/>
      </w:pPr>
      <w:r>
        <w:t xml:space="preserve">fournir à </w:t>
      </w:r>
      <w:r w:rsidR="00A17424">
        <w:t xml:space="preserve">SNL </w:t>
      </w:r>
      <w:r>
        <w:t>les justificatifs de revenus lui permettant d’accéder au logement conventionné objet du présent contrat.</w:t>
      </w:r>
    </w:p>
    <w:p w14:paraId="5EB3AA09" w14:textId="457C11DA" w:rsidR="00B631AB" w:rsidRPr="00B631AB" w:rsidRDefault="00B631AB" w:rsidP="00B631AB">
      <w:pPr>
        <w:pStyle w:val="Paragraphedeliste"/>
        <w:numPr>
          <w:ilvl w:val="0"/>
          <w:numId w:val="5"/>
        </w:numPr>
        <w:tabs>
          <w:tab w:val="left" w:pos="360"/>
          <w:tab w:val="left" w:pos="5400"/>
          <w:tab w:val="left" w:pos="7020"/>
        </w:tabs>
        <w:jc w:val="both"/>
      </w:pPr>
      <w:r w:rsidRPr="00B631AB">
        <w:t>La détention d’animaux de première catégorie et deuxième catégorie –chiens d’attaque- est interdite.</w:t>
      </w:r>
    </w:p>
    <w:p w14:paraId="5E88E2A8" w14:textId="15B6EB5B" w:rsidR="00CB7781" w:rsidRPr="00AB0B3B" w:rsidRDefault="00CB7781" w:rsidP="00AB0B3B">
      <w:pPr>
        <w:pStyle w:val="Standard"/>
        <w:spacing w:before="60" w:after="60"/>
        <w:jc w:val="both"/>
        <w:rPr>
          <w:color w:val="000000"/>
        </w:rPr>
      </w:pPr>
      <w:r w:rsidRPr="00AB0B3B">
        <w:rPr>
          <w:color w:val="000000"/>
        </w:rPr>
        <w:t xml:space="preserve">Il est convenu entre les parties que SNL conserve un double des clefs du bien loué. Ce double ne sera utilisé qu’en cas de force majeure avec l’accord préalable et express du </w:t>
      </w:r>
      <w:r w:rsidR="00554D23">
        <w:rPr>
          <w:color w:val="000000"/>
        </w:rPr>
        <w:t>sous-</w:t>
      </w:r>
      <w:r w:rsidRPr="00AB0B3B">
        <w:rPr>
          <w:color w:val="000000"/>
        </w:rPr>
        <w:t>locataire si celui-ci est possible à obtenir.</w:t>
      </w:r>
    </w:p>
    <w:p w14:paraId="29C2D840" w14:textId="3C472FEA" w:rsidR="00AF7039" w:rsidRDefault="00AF7039">
      <w:pPr>
        <w:spacing w:after="0" w:line="240" w:lineRule="auto"/>
        <w:jc w:val="both"/>
      </w:pPr>
    </w:p>
    <w:p w14:paraId="32EEE2CC" w14:textId="77777777" w:rsidR="004732AB" w:rsidRDefault="004732AB">
      <w:pPr>
        <w:spacing w:after="0" w:line="240" w:lineRule="auto"/>
        <w:jc w:val="both"/>
      </w:pPr>
    </w:p>
    <w:p w14:paraId="117F73E5" w14:textId="1D154260" w:rsidR="004732AB" w:rsidRDefault="00047882">
      <w:pPr>
        <w:pStyle w:val="Titre1"/>
        <w:pBdr>
          <w:top w:val="single" w:sz="4" w:space="1" w:color="00000A"/>
          <w:left w:val="single" w:sz="4" w:space="4" w:color="00000A"/>
          <w:bottom w:val="single" w:sz="4" w:space="1" w:color="00000A"/>
          <w:right w:val="single" w:sz="4" w:space="4" w:color="00000A"/>
        </w:pBdr>
        <w:shd w:val="clear" w:color="auto" w:fill="E7E6E6" w:themeFill="background2"/>
        <w:spacing w:before="0" w:after="0"/>
        <w:jc w:val="both"/>
        <w:rPr>
          <w:rFonts w:asciiTheme="minorHAnsi" w:hAnsiTheme="minorHAnsi"/>
          <w:sz w:val="28"/>
          <w:szCs w:val="28"/>
        </w:rPr>
      </w:pPr>
      <w:r>
        <w:rPr>
          <w:rFonts w:asciiTheme="minorHAnsi" w:hAnsiTheme="minorHAnsi"/>
          <w:sz w:val="28"/>
          <w:szCs w:val="28"/>
        </w:rPr>
        <w:lastRenderedPageBreak/>
        <w:t>I</w:t>
      </w:r>
      <w:r w:rsidR="00C15310">
        <w:rPr>
          <w:rFonts w:asciiTheme="minorHAnsi" w:hAnsiTheme="minorHAnsi"/>
          <w:sz w:val="28"/>
          <w:szCs w:val="28"/>
        </w:rPr>
        <w:t xml:space="preserve">X - RÉSILIATION DU CONTRAT DE SOUS-LOCATION </w:t>
      </w:r>
    </w:p>
    <w:p w14:paraId="618DCC1D" w14:textId="77777777" w:rsidR="004732AB" w:rsidRDefault="004732AB">
      <w:pPr>
        <w:pStyle w:val="Paragraphedeliste"/>
        <w:spacing w:after="0"/>
        <w:ind w:left="0"/>
        <w:jc w:val="both"/>
        <w:rPr>
          <w:rFonts w:eastAsia="SimSun" w:cs="HelveticaNeue-CondensedBold"/>
          <w:b/>
          <w:bCs/>
          <w:color w:val="000000"/>
          <w:sz w:val="24"/>
          <w:szCs w:val="24"/>
          <w:lang w:bidi="hi-IN"/>
        </w:rPr>
      </w:pPr>
    </w:p>
    <w:p w14:paraId="17DC7005" w14:textId="717363FF"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A. Par </w:t>
      </w:r>
      <w:r w:rsidR="00A17424">
        <w:rPr>
          <w:rFonts w:eastAsia="SimSun" w:cs="HelveticaNeue-CondensedBold"/>
          <w:b/>
          <w:bCs/>
          <w:color w:val="000000"/>
          <w:u w:val="single"/>
          <w:lang w:bidi="hi-IN"/>
        </w:rPr>
        <w:t xml:space="preserve">SNL </w:t>
      </w:r>
    </w:p>
    <w:p w14:paraId="7EC2307A" w14:textId="77777777" w:rsidR="002349A3" w:rsidRDefault="002349A3">
      <w:pPr>
        <w:pStyle w:val="Paragraphedeliste"/>
        <w:spacing w:after="0"/>
        <w:ind w:left="0"/>
        <w:jc w:val="both"/>
        <w:rPr>
          <w:rFonts w:eastAsia="SimSun" w:cs="HelveticaNeue-CondensedBold"/>
          <w:b/>
          <w:bCs/>
          <w:color w:val="000000"/>
          <w:u w:val="single"/>
          <w:lang w:bidi="hi-IN"/>
        </w:rPr>
      </w:pPr>
    </w:p>
    <w:p w14:paraId="7ACAAF27" w14:textId="77777777" w:rsidR="004732AB" w:rsidRDefault="00C15310">
      <w:pPr>
        <w:pStyle w:val="Paragraphedeliste"/>
        <w:spacing w:after="0"/>
        <w:ind w:left="0"/>
        <w:jc w:val="both"/>
        <w:rPr>
          <w:rFonts w:eastAsia="SimSun" w:cs="HelveticaNeue-CondensedBold"/>
          <w:b/>
          <w:bCs/>
          <w:color w:val="000000"/>
          <w:lang w:bidi="hi-IN"/>
        </w:rPr>
      </w:pPr>
      <w:r>
        <w:rPr>
          <w:rFonts w:eastAsia="SimSun" w:cs="HelveticaNeue-CondensedBold"/>
          <w:b/>
          <w:bCs/>
          <w:color w:val="000000"/>
          <w:u w:val="single"/>
          <w:lang w:bidi="hi-IN"/>
        </w:rPr>
        <w:t>En cas de manquement du sous-locataire à ses obligations</w:t>
      </w:r>
      <w:r>
        <w:rPr>
          <w:rFonts w:eastAsia="SimSun" w:cs="HelveticaNeue-CondensedBold"/>
          <w:b/>
          <w:bCs/>
          <w:color w:val="000000"/>
          <w:lang w:bidi="hi-IN"/>
        </w:rPr>
        <w:t xml:space="preserve"> </w:t>
      </w:r>
    </w:p>
    <w:p w14:paraId="4CAE6EAB" w14:textId="339BAF8C" w:rsidR="004732AB" w:rsidRDefault="00A17424">
      <w:pPr>
        <w:spacing w:after="0" w:line="240" w:lineRule="auto"/>
        <w:jc w:val="both"/>
        <w:rPr>
          <w:rFonts w:cs="Frutiger-ExtraBlackCn"/>
          <w:b/>
          <w:bCs/>
        </w:rPr>
      </w:pPr>
      <w:r>
        <w:rPr>
          <w:rFonts w:eastAsia="SimSun" w:cs="HelveticaNeue-CondensedBold"/>
          <w:bCs/>
          <w:color w:val="000000"/>
          <w:lang w:bidi="hi-IN"/>
        </w:rPr>
        <w:t xml:space="preserve">SNL </w:t>
      </w:r>
      <w:r w:rsidR="00C15310">
        <w:rPr>
          <w:rFonts w:eastAsia="SimSun" w:cs="HelveticaNeue-CondensedBold"/>
          <w:bCs/>
          <w:color w:val="000000"/>
          <w:lang w:bidi="hi-IN"/>
        </w:rPr>
        <w:t>peut demander :</w:t>
      </w:r>
    </w:p>
    <w:p w14:paraId="5AD86791" w14:textId="77777777" w:rsidR="004732AB" w:rsidRPr="003B3D37" w:rsidRDefault="00C15310" w:rsidP="003B3D37">
      <w:pPr>
        <w:pStyle w:val="Paragraphedeliste"/>
        <w:numPr>
          <w:ilvl w:val="0"/>
          <w:numId w:val="5"/>
        </w:numPr>
        <w:spacing w:after="60"/>
        <w:ind w:left="714" w:hanging="357"/>
        <w:jc w:val="both"/>
      </w:pPr>
      <w:r w:rsidRPr="003B3D37">
        <w:t>la résiliation d</w:t>
      </w:r>
      <w:r w:rsidR="00D53BE5" w:rsidRPr="003B3D37">
        <w:t xml:space="preserve">u </w:t>
      </w:r>
      <w:r w:rsidRPr="003B3D37">
        <w:t>présent con</w:t>
      </w:r>
      <w:r w:rsidR="00D53BE5" w:rsidRPr="003B3D37">
        <w:t xml:space="preserve">trat </w:t>
      </w:r>
      <w:r w:rsidRPr="003B3D37">
        <w:t>par voie judiciaire.</w:t>
      </w:r>
    </w:p>
    <w:p w14:paraId="3B0A1086" w14:textId="762E65C4" w:rsidR="004732AB" w:rsidRPr="003B3D37" w:rsidRDefault="0096085B" w:rsidP="003B3D37">
      <w:pPr>
        <w:pStyle w:val="Paragraphedeliste"/>
        <w:numPr>
          <w:ilvl w:val="0"/>
          <w:numId w:val="5"/>
        </w:numPr>
        <w:spacing w:after="120"/>
        <w:ind w:left="714" w:hanging="357"/>
        <w:jc w:val="both"/>
      </w:pPr>
      <w:r>
        <w:t xml:space="preserve">La résiliation de plein droit du présent contrat par </w:t>
      </w:r>
      <w:r w:rsidR="00C15310">
        <w:t>l’application de la clause résolutoire dans les conditions suivantes :</w:t>
      </w:r>
    </w:p>
    <w:p w14:paraId="13B028FD" w14:textId="77777777"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non-paiement d’une échéance mensuelle après rappel écrit demeuré infructueux dans le délai de deux mois après réception ;</w:t>
      </w:r>
    </w:p>
    <w:p w14:paraId="68211AE5" w14:textId="15B6F9B6"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défaut de production d’attestation d’assurance locative, après mise en demeure </w:t>
      </w:r>
      <w:r w:rsidR="009840AA">
        <w:t xml:space="preserve">restée infructueuse pendant un mois </w:t>
      </w:r>
      <w:r w:rsidRPr="009D3F60">
        <w:t>;</w:t>
      </w:r>
    </w:p>
    <w:p w14:paraId="15D015EA" w14:textId="600626FE" w:rsidR="00047882" w:rsidRDefault="00047882" w:rsidP="00D45330">
      <w:pPr>
        <w:numPr>
          <w:ilvl w:val="1"/>
          <w:numId w:val="9"/>
        </w:numPr>
        <w:tabs>
          <w:tab w:val="left" w:pos="360"/>
          <w:tab w:val="left" w:pos="5400"/>
          <w:tab w:val="left" w:pos="7020"/>
        </w:tabs>
        <w:spacing w:after="0" w:line="240" w:lineRule="auto"/>
        <w:jc w:val="both"/>
      </w:pPr>
      <w:r w:rsidRPr="009D3F60">
        <w:t>En cas d’abandon du domicile.</w:t>
      </w:r>
    </w:p>
    <w:p w14:paraId="56C0D929" w14:textId="448A2461" w:rsidR="00DA6983" w:rsidRPr="009D3F60" w:rsidRDefault="00AB0B3B" w:rsidP="00D45330">
      <w:pPr>
        <w:numPr>
          <w:ilvl w:val="1"/>
          <w:numId w:val="9"/>
        </w:numPr>
        <w:tabs>
          <w:tab w:val="left" w:pos="360"/>
          <w:tab w:val="left" w:pos="5400"/>
          <w:tab w:val="left" w:pos="7020"/>
        </w:tabs>
        <w:spacing w:after="0" w:line="240" w:lineRule="auto"/>
        <w:jc w:val="both"/>
      </w:pPr>
      <w:r w:rsidRPr="00D45330">
        <w:rPr>
          <w:rFonts w:asciiTheme="minorHAnsi" w:hAnsiTheme="minorHAnsi" w:cstheme="minorHAnsi"/>
          <w:color w:val="auto"/>
          <w:shd w:val="clear" w:color="auto" w:fill="FFFFFF"/>
        </w:rPr>
        <w:t>dès</w:t>
      </w:r>
      <w:r w:rsidR="00525626" w:rsidRPr="00D45330">
        <w:rPr>
          <w:rFonts w:asciiTheme="minorHAnsi" w:hAnsiTheme="minorHAnsi" w:cstheme="minorHAnsi"/>
          <w:color w:val="auto"/>
          <w:shd w:val="clear" w:color="auto" w:fill="FFFFFF"/>
        </w:rPr>
        <w:t xml:space="preserve"> lors que </w:t>
      </w:r>
      <w:r w:rsidR="00DA6983" w:rsidRPr="00D45330">
        <w:rPr>
          <w:rFonts w:asciiTheme="minorHAnsi" w:hAnsiTheme="minorHAnsi" w:cstheme="minorHAnsi"/>
          <w:color w:val="auto"/>
          <w:shd w:val="clear" w:color="auto" w:fill="FFFFFF"/>
        </w:rPr>
        <w:t xml:space="preserve">SNL </w:t>
      </w:r>
      <w:r w:rsidR="00525626" w:rsidRPr="00D45330">
        <w:rPr>
          <w:rFonts w:asciiTheme="minorHAnsi" w:hAnsiTheme="minorHAnsi" w:cstheme="minorHAnsi"/>
          <w:color w:val="auto"/>
          <w:shd w:val="clear" w:color="auto" w:fill="FFFFFF"/>
        </w:rPr>
        <w:t>peut se prévaloir de troubles anormaux du voisinage déjà constatés par une décision de justice passée en force de chose jugée</w:t>
      </w:r>
      <w:r w:rsidR="00525626" w:rsidRPr="00D45330">
        <w:rPr>
          <w:rFonts w:ascii="Georgia" w:hAnsi="Georgia"/>
          <w:color w:val="auto"/>
          <w:sz w:val="20"/>
          <w:szCs w:val="20"/>
          <w:shd w:val="clear" w:color="auto" w:fill="FFFFFF"/>
        </w:rPr>
        <w:t xml:space="preserve"> </w:t>
      </w:r>
    </w:p>
    <w:p w14:paraId="0F3FFAAA" w14:textId="77777777" w:rsidR="00047882" w:rsidRDefault="00047882" w:rsidP="004808B8">
      <w:pPr>
        <w:tabs>
          <w:tab w:val="left" w:pos="360"/>
          <w:tab w:val="left" w:pos="5400"/>
          <w:tab w:val="left" w:pos="7020"/>
        </w:tabs>
        <w:spacing w:after="0" w:line="240" w:lineRule="auto"/>
        <w:ind w:left="1440"/>
        <w:jc w:val="both"/>
      </w:pPr>
    </w:p>
    <w:p w14:paraId="4C6AFE3A" w14:textId="7EFAB67E" w:rsidR="004732AB" w:rsidRDefault="00C15310">
      <w:pPr>
        <w:spacing w:after="0" w:line="240" w:lineRule="auto"/>
        <w:jc w:val="both"/>
      </w:pPr>
      <w:r>
        <w:t xml:space="preserve">Une fois acquis à </w:t>
      </w:r>
      <w:r w:rsidR="00A17424">
        <w:t xml:space="preserve">SNL </w:t>
      </w:r>
      <w:r>
        <w:t>le bénéfice de la clause résolutoire, le sous-locataire devra libérer les lieux. S</w:t>
      </w:r>
      <w:r w:rsidR="00D53BE5">
        <w:t xml:space="preserve">’il s’y </w:t>
      </w:r>
      <w:r>
        <w:t>refuse, il y sera contraint par voie judiciaire.</w:t>
      </w:r>
    </w:p>
    <w:p w14:paraId="22629F33" w14:textId="77777777" w:rsidR="002465A8" w:rsidRDefault="002465A8">
      <w:pPr>
        <w:pStyle w:val="Paragraphedeliste"/>
        <w:spacing w:after="0"/>
        <w:ind w:left="0"/>
        <w:jc w:val="both"/>
        <w:rPr>
          <w:rFonts w:eastAsia="SimSun" w:cs="HelveticaNeue-CondensedBold"/>
          <w:b/>
          <w:bCs/>
          <w:color w:val="000000"/>
          <w:u w:val="single"/>
          <w:lang w:bidi="hi-IN"/>
        </w:rPr>
      </w:pPr>
    </w:p>
    <w:p w14:paraId="3C8234C7" w14:textId="0765CF99"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En cas de refus par le sous-locataire d’une offre de relogement </w:t>
      </w:r>
    </w:p>
    <w:p w14:paraId="67D9CF56" w14:textId="4F0C47FC" w:rsidR="00B16700" w:rsidRPr="00B16700" w:rsidRDefault="00B16700" w:rsidP="009D3F60">
      <w:pPr>
        <w:jc w:val="both"/>
        <w:rPr>
          <w:rFonts w:eastAsia="SimSun" w:cs="HelveticaNeue-CondensedBold"/>
          <w:bCs/>
          <w:color w:val="000000"/>
          <w:lang w:bidi="hi-IN"/>
        </w:rPr>
      </w:pPr>
      <w:r w:rsidRPr="00B16700">
        <w:rPr>
          <w:rFonts w:eastAsia="SimSun" w:cs="HelveticaNeue-CondensedBold"/>
          <w:bCs/>
          <w:color w:val="000000"/>
          <w:lang w:bidi="hi-IN"/>
        </w:rPr>
        <w:t>Le sous-locataire s’engage à accepter l’accompagnement mis en place lors de son entrée dans le logement afin de trouver un logement adapté à sa situation.</w:t>
      </w:r>
      <w:r>
        <w:rPr>
          <w:rFonts w:eastAsia="SimSun" w:cs="HelveticaNeue-CondensedBold"/>
          <w:bCs/>
          <w:color w:val="000000"/>
          <w:lang w:bidi="hi-IN"/>
        </w:rPr>
        <w:t xml:space="preserve"> Cet accompagnement est décrit dans le contrat d’accompagnement également signé ce jour</w:t>
      </w:r>
      <w:r w:rsidR="0096085B">
        <w:rPr>
          <w:rFonts w:eastAsia="SimSun" w:cs="HelveticaNeue-CondensedBold"/>
          <w:bCs/>
          <w:color w:val="000000"/>
          <w:lang w:bidi="hi-IN"/>
        </w:rPr>
        <w:t xml:space="preserve"> ou au plus tard dans les deux mois suivant l’entrée dans les lieux</w:t>
      </w:r>
      <w:r>
        <w:rPr>
          <w:rFonts w:eastAsia="SimSun" w:cs="HelveticaNeue-CondensedBold"/>
          <w:bCs/>
          <w:color w:val="000000"/>
          <w:lang w:bidi="hi-IN"/>
        </w:rPr>
        <w:t xml:space="preserve"> et remis </w:t>
      </w:r>
      <w:r w:rsidR="00494A98">
        <w:rPr>
          <w:rFonts w:eastAsia="SimSun" w:cs="HelveticaNeue-CondensedBold"/>
          <w:bCs/>
          <w:color w:val="000000"/>
          <w:lang w:bidi="hi-IN"/>
        </w:rPr>
        <w:t>à SNL</w:t>
      </w:r>
      <w:r>
        <w:rPr>
          <w:rFonts w:eastAsia="SimSun" w:cs="HelveticaNeue-CondensedBold"/>
          <w:bCs/>
          <w:color w:val="000000"/>
          <w:lang w:bidi="hi-IN"/>
        </w:rPr>
        <w:t>.</w:t>
      </w:r>
      <w:r w:rsidRPr="00B16700">
        <w:rPr>
          <w:rFonts w:eastAsia="SimSun" w:cs="HelveticaNeue-CondensedBold"/>
          <w:bCs/>
          <w:color w:val="000000"/>
          <w:lang w:bidi="hi-IN"/>
        </w:rPr>
        <w:t xml:space="preserve"> Il doit notamment remplir les dossiers de demande de logements, accomplir toutes les démarches nécessaires à la recherche d’un logement et visite</w:t>
      </w:r>
      <w:r w:rsidR="00A8398C">
        <w:rPr>
          <w:rFonts w:eastAsia="SimSun" w:cs="HelveticaNeue-CondensedBold"/>
          <w:bCs/>
          <w:color w:val="000000"/>
          <w:lang w:bidi="hi-IN"/>
        </w:rPr>
        <w:t>r</w:t>
      </w:r>
      <w:r w:rsidRPr="00B16700">
        <w:rPr>
          <w:rFonts w:eastAsia="SimSun" w:cs="HelveticaNeue-CondensedBold"/>
          <w:bCs/>
          <w:color w:val="000000"/>
          <w:lang w:bidi="hi-IN"/>
        </w:rPr>
        <w:t xml:space="preserve"> impérativement les appartements qui lui seraient proposés par tou</w:t>
      </w:r>
      <w:r>
        <w:rPr>
          <w:rFonts w:eastAsia="SimSun" w:cs="HelveticaNeue-CondensedBold"/>
          <w:bCs/>
          <w:color w:val="000000"/>
          <w:lang w:bidi="hi-IN"/>
        </w:rPr>
        <w:t>t bailleur pour son relogement</w:t>
      </w:r>
      <w:r w:rsidRPr="00B16700">
        <w:rPr>
          <w:rFonts w:eastAsia="SimSun" w:cs="HelveticaNeue-CondensedBold"/>
          <w:bCs/>
          <w:color w:val="000000"/>
          <w:lang w:bidi="hi-IN"/>
        </w:rPr>
        <w:t>.</w:t>
      </w:r>
    </w:p>
    <w:p w14:paraId="6A2F9A8B" w14:textId="232FBF50" w:rsidR="004732AB" w:rsidRDefault="00A17424">
      <w:pPr>
        <w:pStyle w:val="Paragraphedeliste"/>
        <w:spacing w:after="0"/>
        <w:ind w:left="0"/>
        <w:jc w:val="both"/>
      </w:pPr>
      <w:r>
        <w:t xml:space="preserve">SNL </w:t>
      </w:r>
      <w:r w:rsidR="00C15310">
        <w:t>peut donner congé au sous-locataire à tout moment, sous réserve de respecter un préavis d’un mois, par lettre recommandée avec demande d’avis de réception après le refus d'une offre de relogement définitif correspondant à ses beso</w:t>
      </w:r>
      <w:r w:rsidR="00047882">
        <w:t>ins et à ses possibilités (CCH,</w:t>
      </w:r>
      <w:r w:rsidR="00C15310">
        <w:t xml:space="preserve"> L. 353-20).</w:t>
      </w:r>
    </w:p>
    <w:p w14:paraId="3F48C80C" w14:textId="74C45D03" w:rsidR="004732AB" w:rsidRDefault="004732AB">
      <w:pPr>
        <w:spacing w:after="0" w:line="240" w:lineRule="auto"/>
        <w:jc w:val="both"/>
        <w:rPr>
          <w:rFonts w:eastAsia="SimSun" w:cs="HelveticaNeue-CondensedBold"/>
          <w:b/>
          <w:bCs/>
          <w:color w:val="000000"/>
          <w:u w:val="single"/>
          <w:lang w:eastAsia="zh-CN" w:bidi="hi-IN"/>
        </w:rPr>
      </w:pPr>
    </w:p>
    <w:p w14:paraId="2C312D62" w14:textId="35113D23" w:rsidR="009859AB" w:rsidRDefault="009859AB">
      <w:pPr>
        <w:spacing w:after="0" w:line="240" w:lineRule="auto"/>
        <w:jc w:val="both"/>
        <w:rPr>
          <w:rFonts w:eastAsia="SimSun" w:cs="HelveticaNeue-CondensedBold"/>
          <w:b/>
          <w:bCs/>
          <w:color w:val="000000"/>
          <w:u w:val="single"/>
          <w:lang w:eastAsia="zh-CN" w:bidi="hi-IN"/>
        </w:rPr>
      </w:pPr>
    </w:p>
    <w:p w14:paraId="662F505F" w14:textId="77777777" w:rsidR="004732AB" w:rsidRDefault="00C15310">
      <w:pPr>
        <w:spacing w:after="0" w:line="240" w:lineRule="auto"/>
        <w:jc w:val="both"/>
        <w:rPr>
          <w:rFonts w:ascii="HelveticaNeue-MediumCond" w:hAnsi="HelveticaNeue-MediumCond" w:cs="HelveticaNeue-MediumCond"/>
          <w:b/>
          <w:color w:val="4D4D4D"/>
        </w:rPr>
      </w:pPr>
      <w:r>
        <w:rPr>
          <w:rFonts w:eastAsia="SimSun" w:cs="HelveticaNeue-CondensedBold"/>
          <w:b/>
          <w:bCs/>
          <w:color w:val="000000"/>
          <w:u w:val="single"/>
          <w:lang w:eastAsia="zh-CN" w:bidi="hi-IN"/>
        </w:rPr>
        <w:t>B. Par le sous-locataire</w:t>
      </w:r>
      <w:r>
        <w:rPr>
          <w:rFonts w:ascii="HelveticaNeue-MediumCond" w:hAnsi="HelveticaNeue-MediumCond" w:cs="HelveticaNeue-MediumCond"/>
          <w:b/>
          <w:color w:val="4D4D4D"/>
        </w:rPr>
        <w:t xml:space="preserve">  </w:t>
      </w:r>
    </w:p>
    <w:p w14:paraId="402B2873" w14:textId="554059D9" w:rsidR="004732AB" w:rsidRDefault="00C15310" w:rsidP="003B3D37">
      <w:pPr>
        <w:spacing w:after="120" w:line="240" w:lineRule="auto"/>
        <w:jc w:val="both"/>
      </w:pPr>
      <w:r>
        <w:t>Le sous-locataire p</w:t>
      </w:r>
      <w:r w:rsidR="001067B5">
        <w:t>eut</w:t>
      </w:r>
      <w:r>
        <w:t xml:space="preserve"> résilier le contrat de sous-location par lettre recommandée avec avis de réception, remise en main propre contre émargement ou récépissé ou par acte d’huissier, à tout moment, en prévenant </w:t>
      </w:r>
      <w:r w:rsidR="00A17424">
        <w:t xml:space="preserve">SNL </w:t>
      </w:r>
      <w:r w:rsidR="00047882">
        <w:t>1</w:t>
      </w:r>
      <w:r>
        <w:t xml:space="preserve"> mois à l’avance.</w:t>
      </w:r>
    </w:p>
    <w:p w14:paraId="0EF39BEA" w14:textId="3370A820" w:rsidR="003B3D37" w:rsidRDefault="003B3D37">
      <w:pPr>
        <w:spacing w:after="0" w:line="240" w:lineRule="auto"/>
        <w:jc w:val="both"/>
      </w:pPr>
    </w:p>
    <w:p w14:paraId="32B11EB9" w14:textId="27B3A34A" w:rsidR="004732AB" w:rsidRDefault="00C15310">
      <w:pPr>
        <w:spacing w:after="0" w:line="240" w:lineRule="auto"/>
        <w:jc w:val="both"/>
      </w:pPr>
      <w:r>
        <w:t xml:space="preserve">En cas de maintien dans les lieux du sous-locataire ou de tout autre occupant de son chef à l’expiration du délai de préavis ou si les lieux n’étaient pas totalement </w:t>
      </w:r>
      <w:r w:rsidR="00576219">
        <w:t>libérés</w:t>
      </w:r>
      <w:r>
        <w:t xml:space="preserve">, il est convenu que le sous-locataire serait, après mise en demeure restée infructueuse, redevable de plein droit d’une indemnité </w:t>
      </w:r>
      <w:r w:rsidR="0006072D">
        <w:t xml:space="preserve">conventionnelle </w:t>
      </w:r>
      <w:r>
        <w:t>d’occupation, correspondant, par jour de retard, à 1/30 du montant du dernier loyer, majoré de la provision pour charges.</w:t>
      </w:r>
    </w:p>
    <w:p w14:paraId="4FF47A52" w14:textId="77777777" w:rsidR="00C15310" w:rsidRDefault="00C15310">
      <w:pPr>
        <w:spacing w:after="0" w:line="240" w:lineRule="auto"/>
        <w:jc w:val="both"/>
        <w:rPr>
          <w:rFonts w:cs="Calibri"/>
          <w:lang w:eastAsia="zh-CN"/>
        </w:rPr>
      </w:pPr>
    </w:p>
    <w:p w14:paraId="2D445ED0" w14:textId="77777777" w:rsidR="004732AB" w:rsidRDefault="004732AB">
      <w:pPr>
        <w:spacing w:after="0" w:line="240" w:lineRule="auto"/>
        <w:jc w:val="both"/>
      </w:pPr>
    </w:p>
    <w:p w14:paraId="32F60E68" w14:textId="2737C599" w:rsidR="008A312C" w:rsidRDefault="008A312C">
      <w:pPr>
        <w:spacing w:after="0" w:line="240" w:lineRule="auto"/>
      </w:pPr>
      <w:r>
        <w:br w:type="page"/>
      </w:r>
    </w:p>
    <w:p w14:paraId="24937224"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aps/>
          <w:sz w:val="28"/>
          <w:szCs w:val="28"/>
        </w:rPr>
      </w:pPr>
      <w:r>
        <w:rPr>
          <w:rFonts w:cs="Frutiger-ExtraBlackCn"/>
          <w:b/>
          <w:bCs/>
          <w:sz w:val="28"/>
          <w:szCs w:val="28"/>
        </w:rPr>
        <w:lastRenderedPageBreak/>
        <w:t xml:space="preserve">XII - </w:t>
      </w:r>
      <w:r>
        <w:rPr>
          <w:rFonts w:cs="Frutiger-ExtraBlackCn"/>
          <w:b/>
          <w:bCs/>
          <w:caps/>
          <w:sz w:val="28"/>
          <w:szCs w:val="28"/>
        </w:rPr>
        <w:t>Annexes au contrat de sous-location</w:t>
      </w:r>
    </w:p>
    <w:p w14:paraId="478E980F" w14:textId="77777777" w:rsidR="004732AB" w:rsidRDefault="004732AB">
      <w:pPr>
        <w:spacing w:after="0" w:line="240" w:lineRule="auto"/>
        <w:jc w:val="both"/>
      </w:pPr>
    </w:p>
    <w:p w14:paraId="446C4E24" w14:textId="7AF61A5B" w:rsidR="004732AB" w:rsidRDefault="00C15310">
      <w:pPr>
        <w:spacing w:after="0" w:line="240" w:lineRule="auto"/>
        <w:jc w:val="both"/>
      </w:pPr>
      <w:r>
        <w:t xml:space="preserve">Sont </w:t>
      </w:r>
      <w:r w:rsidR="001B7CC3">
        <w:t>tenues à disposition du signataire d</w:t>
      </w:r>
      <w:r>
        <w:t>u contrat de sous-location les pièces suivantes :</w:t>
      </w:r>
    </w:p>
    <w:p w14:paraId="09FE9AFD" w14:textId="342082CD" w:rsidR="00A03B76" w:rsidRDefault="00A03B76" w:rsidP="00A03B76">
      <w:pPr>
        <w:pStyle w:val="Standard"/>
      </w:pPr>
      <w:r>
        <w:rPr>
          <w:rFonts w:cs="HelveticaNeue-CondensedBold"/>
          <w:b/>
          <w:bCs/>
          <w:color w:val="000000"/>
          <w:u w:val="single"/>
        </w:rPr>
        <w:t>A. Un état des lieux</w:t>
      </w:r>
      <w:r>
        <w:rPr>
          <w:rFonts w:cs="Arial"/>
        </w:rPr>
        <w:t xml:space="preserve"> </w:t>
      </w:r>
      <w:r>
        <w:t>(2)</w:t>
      </w:r>
      <w:r>
        <w:rPr>
          <w:rFonts w:cs="Arial"/>
        </w:rPr>
        <w:t> </w:t>
      </w:r>
      <w:r w:rsidR="001B7CC3">
        <w:rPr>
          <w:rFonts w:cs="Arial"/>
        </w:rPr>
        <w:t>(transmis à la signature du contrat)</w:t>
      </w:r>
    </w:p>
    <w:p w14:paraId="39541C9D" w14:textId="13F5A47B" w:rsidR="00A03B76" w:rsidRDefault="00A03B76" w:rsidP="00A03B76">
      <w:pPr>
        <w:pStyle w:val="Standard"/>
        <w:rPr>
          <w:rFonts w:cs="HelveticaNeue-CondensedBold"/>
          <w:b/>
          <w:bCs/>
          <w:color w:val="000000"/>
          <w:u w:val="single"/>
        </w:rPr>
      </w:pPr>
    </w:p>
    <w:p w14:paraId="6ADA9471" w14:textId="4D9F8167" w:rsidR="00A03B76" w:rsidRDefault="00047882" w:rsidP="00A03B76">
      <w:pPr>
        <w:pStyle w:val="Standard"/>
      </w:pPr>
      <w:r>
        <w:rPr>
          <w:rFonts w:cs="HelveticaNeue-CondensedBold"/>
          <w:b/>
          <w:bCs/>
          <w:color w:val="000000"/>
          <w:u w:val="single"/>
        </w:rPr>
        <w:t>B</w:t>
      </w:r>
      <w:r w:rsidR="00A03B76">
        <w:rPr>
          <w:rFonts w:cs="HelveticaNeue-CondensedBold"/>
          <w:b/>
          <w:bCs/>
          <w:color w:val="000000"/>
          <w:u w:val="single"/>
        </w:rPr>
        <w:t>. Le cas échéant, un extrait du règlement de</w:t>
      </w:r>
      <w:r w:rsidR="00A03B76">
        <w:rPr>
          <w:b/>
        </w:rPr>
        <w:t xml:space="preserve"> copropriété </w:t>
      </w:r>
      <w:r w:rsidR="00A03B76">
        <w:rPr>
          <w:color w:val="000000"/>
        </w:rPr>
        <w:t>concernant la destination de l’immeuble, la jouissance et l’usage des parties privatives et communes, et précisant la quote-part afférente au lot loué dans chacune des catégories de charges </w:t>
      </w:r>
    </w:p>
    <w:p w14:paraId="5E7D91FC" w14:textId="77777777" w:rsidR="00A03B76" w:rsidRDefault="00A03B76" w:rsidP="00A03B76">
      <w:pPr>
        <w:pStyle w:val="Standard"/>
        <w:rPr>
          <w:rFonts w:cs="HelveticaNeue-CondensedBold"/>
          <w:b/>
          <w:bCs/>
          <w:color w:val="000000"/>
          <w:u w:val="single"/>
        </w:rPr>
      </w:pPr>
    </w:p>
    <w:p w14:paraId="12564FC9" w14:textId="09CB37AF" w:rsidR="00A03B76" w:rsidRDefault="00047882" w:rsidP="00A03B76">
      <w:pPr>
        <w:pStyle w:val="Standard"/>
      </w:pPr>
      <w:r>
        <w:rPr>
          <w:rFonts w:cs="HelveticaNeue-CondensedBold"/>
          <w:b/>
          <w:bCs/>
          <w:color w:val="000000"/>
          <w:u w:val="single"/>
        </w:rPr>
        <w:t>C</w:t>
      </w:r>
      <w:r w:rsidR="00A03B76">
        <w:rPr>
          <w:rFonts w:cs="HelveticaNeue-CondensedBold"/>
          <w:b/>
          <w:bCs/>
          <w:color w:val="000000"/>
          <w:u w:val="single"/>
        </w:rPr>
        <w:t xml:space="preserve">. Un dossier de </w:t>
      </w:r>
      <w:r w:rsidR="003B3D37">
        <w:rPr>
          <w:rFonts w:cs="HelveticaNeue-CondensedBold"/>
          <w:b/>
          <w:bCs/>
          <w:color w:val="000000"/>
          <w:u w:val="single"/>
        </w:rPr>
        <w:t xml:space="preserve">diagnostic technique comprenant </w:t>
      </w:r>
      <w:r w:rsidR="00A03B76">
        <w:t>:</w:t>
      </w:r>
    </w:p>
    <w:p w14:paraId="143F8054" w14:textId="77777777" w:rsidR="004732AB" w:rsidRDefault="00C15310" w:rsidP="003B3D37">
      <w:pPr>
        <w:pStyle w:val="Paragraphedeliste"/>
        <w:numPr>
          <w:ilvl w:val="0"/>
          <w:numId w:val="5"/>
        </w:numPr>
        <w:spacing w:after="60"/>
        <w:ind w:left="714" w:hanging="357"/>
        <w:jc w:val="both"/>
      </w:pPr>
      <w:r>
        <w:t>un diagnostic de performance énergétique ;</w:t>
      </w:r>
    </w:p>
    <w:p w14:paraId="7D099621" w14:textId="77777777" w:rsidR="003B3D37" w:rsidRPr="00042F0A" w:rsidRDefault="003B3D37">
      <w:pPr>
        <w:spacing w:after="0" w:line="240" w:lineRule="auto"/>
        <w:jc w:val="both"/>
        <w:rPr>
          <w:i/>
        </w:rPr>
      </w:pPr>
    </w:p>
    <w:p w14:paraId="73D17116" w14:textId="77777777" w:rsidR="004732AB" w:rsidRDefault="00C15310" w:rsidP="003B3D37">
      <w:pPr>
        <w:pStyle w:val="Paragraphedeliste"/>
        <w:numPr>
          <w:ilvl w:val="0"/>
          <w:numId w:val="5"/>
        </w:numPr>
        <w:spacing w:after="60"/>
        <w:ind w:left="714" w:hanging="357"/>
        <w:jc w:val="both"/>
      </w:pPr>
      <w:r>
        <w:t>un constat de risque d'exposition au plomb pour les immeubles construits avant le 1er janvier 1949;</w:t>
      </w:r>
    </w:p>
    <w:p w14:paraId="39F8A6FB" w14:textId="77777777" w:rsidR="003B3D37" w:rsidRPr="00042F0A" w:rsidRDefault="003B3D37">
      <w:pPr>
        <w:spacing w:after="0" w:line="240" w:lineRule="auto"/>
        <w:jc w:val="both"/>
        <w:rPr>
          <w:i/>
        </w:rPr>
      </w:pPr>
    </w:p>
    <w:p w14:paraId="132AC0C1" w14:textId="77777777" w:rsidR="004732AB" w:rsidRDefault="00C15310" w:rsidP="003B3D37">
      <w:pPr>
        <w:pStyle w:val="Paragraphedeliste"/>
        <w:numPr>
          <w:ilvl w:val="0"/>
          <w:numId w:val="5"/>
        </w:numPr>
        <w:spacing w:after="60"/>
        <w:ind w:left="714" w:hanging="357"/>
        <w:jc w:val="both"/>
      </w:pPr>
      <w:r>
        <w:t>une copie d'un état mentionnant l'absence ou la présence de matériaux ou de produits de la construction contenant de l'amiante ;</w:t>
      </w:r>
    </w:p>
    <w:p w14:paraId="05AB18D2" w14:textId="77777777" w:rsidR="003B3D37" w:rsidRPr="00042F0A" w:rsidRDefault="003B3D37">
      <w:pPr>
        <w:spacing w:after="0" w:line="240" w:lineRule="auto"/>
        <w:jc w:val="both"/>
        <w:rPr>
          <w:i/>
        </w:rPr>
      </w:pPr>
    </w:p>
    <w:p w14:paraId="0FE3E92A" w14:textId="77777777" w:rsidR="004732AB" w:rsidRDefault="00C15310" w:rsidP="003B3D37">
      <w:pPr>
        <w:pStyle w:val="Paragraphedeliste"/>
        <w:numPr>
          <w:ilvl w:val="0"/>
          <w:numId w:val="5"/>
        </w:numPr>
        <w:spacing w:after="60"/>
        <w:ind w:left="714" w:hanging="357"/>
        <w:jc w:val="both"/>
      </w:pPr>
      <w:r>
        <w:t>un état de l'installation intérieure d'électricité et de gaz, dont l'objet est d'évaluer les risques pouvant porter atteinte à la sécurité des personnes ;</w:t>
      </w:r>
    </w:p>
    <w:p w14:paraId="55F3DDE4" w14:textId="77777777" w:rsidR="003B3D37" w:rsidRPr="00042F0A" w:rsidRDefault="003B3D37">
      <w:pPr>
        <w:spacing w:after="0" w:line="240" w:lineRule="auto"/>
        <w:jc w:val="both"/>
        <w:rPr>
          <w:i/>
        </w:rPr>
      </w:pPr>
    </w:p>
    <w:p w14:paraId="07945D08" w14:textId="77777777" w:rsidR="003F6D9E" w:rsidRDefault="003F6D9E" w:rsidP="003B3D37">
      <w:pPr>
        <w:pStyle w:val="Paragraphedeliste"/>
        <w:numPr>
          <w:ilvl w:val="0"/>
          <w:numId w:val="5"/>
        </w:numPr>
        <w:spacing w:after="60"/>
        <w:ind w:left="714" w:hanging="357"/>
        <w:jc w:val="both"/>
      </w:pPr>
      <w:r>
        <w:t>le cas échéant, un état des risques et pollutions pour les zones couvertes par un plan de prévention des risques technologiques ou par un plan de prévention des risques naturels prévisibles, prescrit ou approuvé, ou dans des zones de sismicité ou de potentiel radon (niveau3);</w:t>
      </w:r>
    </w:p>
    <w:p w14:paraId="5E9492B8" w14:textId="77777777" w:rsidR="003B3D37" w:rsidRPr="00042F0A" w:rsidRDefault="003B3D37">
      <w:pPr>
        <w:spacing w:after="0" w:line="240" w:lineRule="auto"/>
        <w:jc w:val="both"/>
        <w:rPr>
          <w:i/>
        </w:rPr>
      </w:pPr>
    </w:p>
    <w:p w14:paraId="04CD9183" w14:textId="77777777" w:rsidR="004732AB" w:rsidRDefault="00C15310" w:rsidP="003B3D37">
      <w:pPr>
        <w:pStyle w:val="Paragraphedeliste"/>
        <w:numPr>
          <w:ilvl w:val="0"/>
          <w:numId w:val="5"/>
        </w:numPr>
        <w:spacing w:after="60"/>
        <w:ind w:left="714" w:hanging="357"/>
        <w:jc w:val="both"/>
      </w:pPr>
      <w:r>
        <w:t>une notice d'information relative aux droits et obligations des locataires et des bailleurs ;</w:t>
      </w:r>
    </w:p>
    <w:p w14:paraId="5D53FAF2" w14:textId="77777777" w:rsidR="004732AB" w:rsidRDefault="00C15310" w:rsidP="003B3D37">
      <w:pPr>
        <w:pStyle w:val="Paragraphedeliste"/>
        <w:numPr>
          <w:ilvl w:val="0"/>
          <w:numId w:val="5"/>
        </w:numPr>
        <w:spacing w:after="60"/>
        <w:ind w:left="714" w:hanging="357"/>
        <w:jc w:val="both"/>
      </w:pPr>
      <w:r>
        <w:t>le cas échéant, une autorisation préalable de mise en location</w:t>
      </w:r>
      <w:r w:rsidR="00BD2AB1">
        <w:rPr>
          <w:rStyle w:val="Appelnotedebasdep"/>
        </w:rPr>
        <w:footnoteReference w:id="2"/>
      </w:r>
      <w:r>
        <w:t>.</w:t>
      </w:r>
    </w:p>
    <w:p w14:paraId="79CF0421" w14:textId="77777777" w:rsidR="006E7093" w:rsidRDefault="006E7093">
      <w:pPr>
        <w:spacing w:after="0" w:line="240" w:lineRule="auto"/>
        <w:jc w:val="both"/>
        <w:rPr>
          <w:b/>
        </w:rPr>
      </w:pPr>
    </w:p>
    <w:p w14:paraId="15DE6D9D" w14:textId="01BAA264" w:rsidR="004732AB" w:rsidRPr="006E7093" w:rsidRDefault="00C15310">
      <w:pPr>
        <w:spacing w:after="0" w:line="240" w:lineRule="auto"/>
        <w:jc w:val="both"/>
        <w:rPr>
          <w:b/>
        </w:rPr>
      </w:pPr>
      <w:r w:rsidRPr="006E7093">
        <w:rPr>
          <w:b/>
        </w:rPr>
        <w:t xml:space="preserve">Le sous-locataire reconnait avoir reçu </w:t>
      </w:r>
      <w:r w:rsidR="001B7CC3">
        <w:rPr>
          <w:b/>
        </w:rPr>
        <w:t xml:space="preserve">l’Etat des lieux, joint </w:t>
      </w:r>
      <w:r w:rsidRPr="006E7093">
        <w:rPr>
          <w:b/>
        </w:rPr>
        <w:t xml:space="preserve">au contrat de sous-location. </w:t>
      </w:r>
      <w:r w:rsidR="001B7CC3">
        <w:rPr>
          <w:b/>
        </w:rPr>
        <w:t xml:space="preserve">Les autres pièces sont tenues à sa disposition et lui seront transmises à première demande. </w:t>
      </w:r>
    </w:p>
    <w:p w14:paraId="0BB4A944" w14:textId="77777777" w:rsidR="004732AB" w:rsidRPr="006E7093" w:rsidRDefault="004732AB">
      <w:pPr>
        <w:spacing w:after="0" w:line="240" w:lineRule="auto"/>
        <w:jc w:val="both"/>
        <w:rPr>
          <w:b/>
        </w:rPr>
      </w:pPr>
    </w:p>
    <w:p w14:paraId="1A27F01E" w14:textId="14475E3D" w:rsidR="004732AB" w:rsidRDefault="008A312C">
      <w:pPr>
        <w:spacing w:after="0" w:line="240" w:lineRule="auto"/>
        <w:jc w:val="both"/>
        <w:rPr>
          <w:sz w:val="24"/>
          <w:szCs w:val="24"/>
        </w:rPr>
      </w:pPr>
      <w:r>
        <w:rPr>
          <w:b/>
          <w:sz w:val="24"/>
          <w:szCs w:val="24"/>
        </w:rPr>
        <w:t xml:space="preserve">Fait à </w:t>
      </w:r>
      <w:r w:rsidR="005169DD">
        <w:rPr>
          <w:b/>
          <w:sz w:val="24"/>
          <w:szCs w:val="24"/>
        </w:rPr>
        <w:t>Cerny</w:t>
      </w:r>
      <w:r>
        <w:rPr>
          <w:b/>
          <w:sz w:val="24"/>
          <w:szCs w:val="24"/>
        </w:rPr>
        <w:t xml:space="preserve"> </w:t>
      </w:r>
      <w:r w:rsidR="00C15310">
        <w:rPr>
          <w:b/>
          <w:sz w:val="24"/>
          <w:szCs w:val="24"/>
        </w:rPr>
        <w:t>le</w:t>
      </w:r>
      <w:r>
        <w:rPr>
          <w:sz w:val="24"/>
          <w:szCs w:val="24"/>
        </w:rPr>
        <w:t xml:space="preserve"> </w:t>
      </w:r>
      <w:r w:rsidR="005169DD">
        <w:rPr>
          <w:b/>
          <w:sz w:val="24"/>
          <w:szCs w:val="24"/>
        </w:rPr>
        <w:t>18/12</w:t>
      </w:r>
      <w:r w:rsidRPr="008A312C">
        <w:rPr>
          <w:b/>
          <w:sz w:val="24"/>
          <w:szCs w:val="24"/>
        </w:rPr>
        <w:t>/2019</w:t>
      </w:r>
    </w:p>
    <w:p w14:paraId="09337FF9" w14:textId="3D0F971E" w:rsidR="004732AB" w:rsidRDefault="00C15310">
      <w:pPr>
        <w:spacing w:after="0" w:line="240" w:lineRule="auto"/>
        <w:jc w:val="both"/>
        <w:rPr>
          <w:sz w:val="24"/>
          <w:szCs w:val="24"/>
        </w:rPr>
      </w:pPr>
      <w:r>
        <w:rPr>
          <w:sz w:val="24"/>
          <w:szCs w:val="24"/>
        </w:rPr>
        <w:t xml:space="preserve">en </w:t>
      </w:r>
      <w:r w:rsidR="008A312C">
        <w:rPr>
          <w:sz w:val="24"/>
          <w:szCs w:val="24"/>
        </w:rPr>
        <w:t>3</w:t>
      </w:r>
      <w:r>
        <w:rPr>
          <w:sz w:val="24"/>
          <w:szCs w:val="24"/>
        </w:rPr>
        <w:t xml:space="preserve"> exemplaires dont un remis à chacune des parties ayant un intérêt distinct.</w:t>
      </w:r>
    </w:p>
    <w:p w14:paraId="17C13B77" w14:textId="77777777" w:rsidR="004732AB" w:rsidRDefault="004732AB">
      <w:pPr>
        <w:spacing w:after="0" w:line="240" w:lineRule="auto"/>
        <w:jc w:val="both"/>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312C" w14:paraId="703E7686" w14:textId="77777777" w:rsidTr="008A312C">
        <w:tc>
          <w:tcPr>
            <w:tcW w:w="4530" w:type="dxa"/>
          </w:tcPr>
          <w:p w14:paraId="7349CAB4" w14:textId="77777777" w:rsidR="008A312C" w:rsidRDefault="008A312C">
            <w:pPr>
              <w:spacing w:after="0" w:line="240" w:lineRule="auto"/>
              <w:jc w:val="both"/>
              <w:rPr>
                <w:sz w:val="24"/>
                <w:szCs w:val="24"/>
              </w:rPr>
            </w:pPr>
            <w:r>
              <w:rPr>
                <w:sz w:val="24"/>
                <w:szCs w:val="24"/>
              </w:rPr>
              <w:t>SNL – Locataire principal</w:t>
            </w:r>
          </w:p>
          <w:p w14:paraId="641FE2F4" w14:textId="77777777" w:rsidR="008A312C" w:rsidRDefault="008A312C">
            <w:pPr>
              <w:spacing w:after="0" w:line="240" w:lineRule="auto"/>
              <w:jc w:val="both"/>
              <w:rPr>
                <w:i/>
                <w:sz w:val="20"/>
                <w:szCs w:val="20"/>
              </w:rPr>
            </w:pPr>
            <w:r w:rsidRPr="008A312C">
              <w:rPr>
                <w:i/>
                <w:sz w:val="20"/>
                <w:szCs w:val="20"/>
              </w:rPr>
              <w:t>(précédé de la mention « lu et approuvé »)</w:t>
            </w:r>
          </w:p>
          <w:p w14:paraId="569ED6E9" w14:textId="77777777" w:rsidR="00474F06" w:rsidRDefault="00474F06">
            <w:pPr>
              <w:spacing w:after="0" w:line="240" w:lineRule="auto"/>
              <w:jc w:val="both"/>
              <w:rPr>
                <w:i/>
                <w:sz w:val="20"/>
                <w:szCs w:val="20"/>
              </w:rPr>
            </w:pPr>
          </w:p>
          <w:p w14:paraId="6F5E1570" w14:textId="1877F6C9" w:rsidR="00474F06" w:rsidRPr="00474F06" w:rsidRDefault="00474F06">
            <w:pPr>
              <w:spacing w:after="0" w:line="240" w:lineRule="auto"/>
              <w:jc w:val="both"/>
              <w:rPr>
                <w:rFonts w:ascii="Bradley Hand ITC" w:hAnsi="Bradley Hand ITC"/>
                <w:i/>
                <w:sz w:val="20"/>
                <w:szCs w:val="20"/>
              </w:rPr>
            </w:pPr>
            <w:r w:rsidRPr="00474F06">
              <w:rPr>
                <w:rFonts w:ascii="Bradley Hand ITC" w:hAnsi="Bradley Hand ITC"/>
                <w:i/>
                <w:sz w:val="20"/>
                <w:szCs w:val="20"/>
              </w:rPr>
              <w:t>Lu et approuvé</w:t>
            </w:r>
          </w:p>
        </w:tc>
        <w:tc>
          <w:tcPr>
            <w:tcW w:w="4530" w:type="dxa"/>
          </w:tcPr>
          <w:p w14:paraId="50792D26" w14:textId="77777777" w:rsidR="008A312C" w:rsidRDefault="008A312C">
            <w:pPr>
              <w:spacing w:after="0" w:line="240" w:lineRule="auto"/>
              <w:jc w:val="both"/>
              <w:rPr>
                <w:sz w:val="24"/>
                <w:szCs w:val="24"/>
              </w:rPr>
            </w:pPr>
            <w:r>
              <w:rPr>
                <w:sz w:val="24"/>
                <w:szCs w:val="24"/>
              </w:rPr>
              <w:t>Le(s) sous-locataire(s)</w:t>
            </w:r>
          </w:p>
          <w:p w14:paraId="07695DC1" w14:textId="02671176" w:rsidR="008A312C" w:rsidRPr="008A312C" w:rsidRDefault="008A312C">
            <w:pPr>
              <w:spacing w:after="0" w:line="240" w:lineRule="auto"/>
              <w:jc w:val="both"/>
              <w:rPr>
                <w:i/>
              </w:rPr>
            </w:pPr>
            <w:r w:rsidRPr="008A312C">
              <w:rPr>
                <w:i/>
              </w:rPr>
              <w:t>(précédé de la mention « lu et approuvé »)</w:t>
            </w:r>
          </w:p>
        </w:tc>
      </w:tr>
    </w:tbl>
    <w:p w14:paraId="6B130D0F" w14:textId="0730B9C3" w:rsidR="004732AB" w:rsidRDefault="008A312C">
      <w:pPr>
        <w:spacing w:after="0" w:line="240" w:lineRule="auto"/>
        <w:jc w:val="both"/>
        <w:rPr>
          <w:sz w:val="24"/>
          <w:szCs w:val="24"/>
        </w:rPr>
      </w:pPr>
      <w:r w:rsidRPr="008A312C">
        <w:rPr>
          <w:noProof/>
          <w:sz w:val="24"/>
          <w:szCs w:val="24"/>
          <w:lang w:eastAsia="fr-FR"/>
        </w:rPr>
        <w:drawing>
          <wp:inline distT="0" distB="0" distL="0" distR="0" wp14:anchorId="73532549" wp14:editId="7DAFE4F8">
            <wp:extent cx="1371600" cy="486697"/>
            <wp:effectExtent l="0" t="0" r="0" b="8890"/>
            <wp:docPr id="1" name="Image 1" descr="W:\Gestion Locative\Actif-GLA\SNL91\CONTRATS\Signature_FrancoiseBas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estion Locative\Actif-GLA\SNL91\CONTRATS\Signature_FrancoiseBasti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661" cy="492041"/>
                    </a:xfrm>
                    <a:prstGeom prst="rect">
                      <a:avLst/>
                    </a:prstGeom>
                    <a:noFill/>
                    <a:ln>
                      <a:noFill/>
                    </a:ln>
                  </pic:spPr>
                </pic:pic>
              </a:graphicData>
            </a:graphic>
          </wp:inline>
        </w:drawing>
      </w:r>
    </w:p>
    <w:p w14:paraId="2047F361" w14:textId="1FBA3C6D" w:rsidR="00DA6983" w:rsidRPr="00DA6983" w:rsidRDefault="00DA6983">
      <w:pPr>
        <w:pStyle w:val="Standard"/>
        <w:tabs>
          <w:tab w:val="left" w:pos="4950"/>
          <w:tab w:val="left" w:pos="6045"/>
          <w:tab w:val="left" w:pos="7380"/>
        </w:tabs>
        <w:jc w:val="both"/>
      </w:pPr>
      <w:r w:rsidRPr="00AB0B3B">
        <w:t xml:space="preserve">GLS représentés par les accompagnateurs </w:t>
      </w:r>
    </w:p>
    <w:sectPr w:rsidR="00DA6983" w:rsidRPr="00DA6983" w:rsidSect="00EB3552">
      <w:footerReference w:type="default" r:id="rId9"/>
      <w:pgSz w:w="11906" w:h="16838"/>
      <w:pgMar w:top="1134" w:right="1418" w:bottom="1134"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24BD" w14:textId="77777777" w:rsidR="00702710" w:rsidRDefault="00702710">
      <w:pPr>
        <w:spacing w:after="0" w:line="240" w:lineRule="auto"/>
      </w:pPr>
      <w:r>
        <w:separator/>
      </w:r>
    </w:p>
  </w:endnote>
  <w:endnote w:type="continuationSeparator" w:id="0">
    <w:p w14:paraId="27EBB86A" w14:textId="77777777" w:rsidR="00702710" w:rsidRDefault="0070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ExtraBlackCn">
    <w:panose1 w:val="00000000000000000000"/>
    <w:charset w:val="00"/>
    <w:family w:val="roman"/>
    <w:notTrueType/>
    <w:pitch w:val="default"/>
  </w:font>
  <w:font w:name="HelveticaNeue-CondensedBold">
    <w:altName w:val="Times New Roman"/>
    <w:charset w:val="00"/>
    <w:family w:val="auto"/>
    <w:pitch w:val="variable"/>
  </w:font>
  <w:font w:name="HelveticaNeue-BoldCond">
    <w:panose1 w:val="00000000000000000000"/>
    <w:charset w:val="00"/>
    <w:family w:val="roman"/>
    <w:notTrueType/>
    <w:pitch w:val="default"/>
  </w:font>
  <w:font w:name="Futura-Book">
    <w:panose1 w:val="00000000000000000000"/>
    <w:charset w:val="00"/>
    <w:family w:val="roman"/>
    <w:notTrueType/>
    <w:pitch w:val="default"/>
  </w:font>
  <w:font w:name="HelveticaNeue-MediumCon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32809"/>
      <w:docPartObj>
        <w:docPartGallery w:val="Page Numbers (Bottom of Page)"/>
        <w:docPartUnique/>
      </w:docPartObj>
    </w:sdtPr>
    <w:sdtEndPr/>
    <w:sdtContent>
      <w:p w14:paraId="31D4BB8A" w14:textId="3AC08478" w:rsidR="00CF45DB" w:rsidRDefault="00CF45DB">
        <w:pPr>
          <w:pStyle w:val="Pieddepage"/>
          <w:jc w:val="center"/>
        </w:pPr>
        <w:r>
          <w:fldChar w:fldCharType="begin"/>
        </w:r>
        <w:r>
          <w:instrText>PAGE</w:instrText>
        </w:r>
        <w:r>
          <w:fldChar w:fldCharType="separate"/>
        </w:r>
        <w:r w:rsidR="00BA60BE">
          <w:rPr>
            <w:noProof/>
          </w:rPr>
          <w:t>3</w:t>
        </w:r>
        <w:r>
          <w:fldChar w:fldCharType="end"/>
        </w:r>
      </w:p>
    </w:sdtContent>
  </w:sdt>
  <w:p w14:paraId="492B6583" w14:textId="77777777" w:rsidR="00CF45DB" w:rsidRDefault="00CF45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B69B" w14:textId="77777777" w:rsidR="00702710" w:rsidRDefault="00702710">
      <w:r>
        <w:separator/>
      </w:r>
    </w:p>
  </w:footnote>
  <w:footnote w:type="continuationSeparator" w:id="0">
    <w:p w14:paraId="7396C44B" w14:textId="77777777" w:rsidR="00702710" w:rsidRDefault="00702710">
      <w:r>
        <w:continuationSeparator/>
      </w:r>
    </w:p>
  </w:footnote>
  <w:footnote w:id="1">
    <w:p w14:paraId="73BF1737" w14:textId="77777777" w:rsidR="00CF45DB" w:rsidRPr="005C05C3" w:rsidRDefault="00CF45DB">
      <w:pPr>
        <w:pStyle w:val="Notedebasdepage"/>
        <w:jc w:val="both"/>
        <w:rPr>
          <w:sz w:val="18"/>
          <w:szCs w:val="18"/>
        </w:rPr>
      </w:pPr>
      <w:r>
        <w:rPr>
          <w:rStyle w:val="Appelnotedebasdep"/>
          <w:sz w:val="18"/>
        </w:rPr>
        <w:footnoteRef/>
      </w:r>
      <w:r>
        <w:rPr>
          <w:rStyle w:val="Appelnotedebasdep"/>
          <w:sz w:val="18"/>
        </w:rPr>
        <w:tab/>
      </w:r>
      <w:r>
        <w:rPr>
          <w:sz w:val="18"/>
        </w:rPr>
        <w:t xml:space="preserve"> </w:t>
      </w:r>
      <w:r w:rsidRPr="005C05C3">
        <w:rPr>
          <w:sz w:val="18"/>
          <w:szCs w:val="18"/>
        </w:rPr>
        <w:t xml:space="preserve">La </w:t>
      </w:r>
      <w:r w:rsidRPr="005C05C3">
        <w:rPr>
          <w:sz w:val="18"/>
          <w:szCs w:val="18"/>
          <w:u w:val="single"/>
        </w:rPr>
        <w:t>surface habitable</w:t>
      </w:r>
      <w:r w:rsidRPr="005C05C3">
        <w:rPr>
          <w:sz w:val="18"/>
          <w:szCs w:val="18"/>
        </w:rPr>
        <w:t xml:space="preserve"> est composée de la surface de plancher construite, après déduction des surfaces occupées par les murs, cloisons, marches et cages d’escaliers, gaines, embrasures de portes et de fenêtres. Il n’est pas tenu compte, pour la détermination de la surface habitable, de la superficie des combles non aménagés, caves, sous-sols, remises, garages, terrasses, loggias, balcons, séchoirs extérieurs au logement, vérandas, locaux communs et autres dépendances des logements, ni des parties de locaux d’une hauteur inférieure à 1,80 m.</w:t>
      </w:r>
    </w:p>
  </w:footnote>
  <w:footnote w:id="2">
    <w:p w14:paraId="798F667E" w14:textId="77777777" w:rsidR="00CF45DB" w:rsidRDefault="00CF45DB">
      <w:pPr>
        <w:pStyle w:val="Notedebasdepage"/>
      </w:pPr>
      <w:r>
        <w:rPr>
          <w:rStyle w:val="Appelnotedebasdep"/>
        </w:rPr>
        <w:footnoteRef/>
      </w:r>
      <w:r>
        <w:t xml:space="preserve"> Dispositif applicable dans certains territoires présentant une proportion importante d’habitat dégradé délimité localement par l’établissement public de coopération intercommunale compétent en matière d’habitat ou, à défaut, le conseil municipal (art. 92 et 93 de la loi n° 2014-366 du 24 mars 2014 pour l’accès au logement et un urbanisme rénové).</w:t>
      </w:r>
      <w: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1E5"/>
    <w:multiLevelType w:val="multilevel"/>
    <w:tmpl w:val="CFB87C6A"/>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D352C6E"/>
    <w:multiLevelType w:val="multilevel"/>
    <w:tmpl w:val="847046EA"/>
    <w:lvl w:ilvl="0">
      <w:start w:val="1"/>
      <w:numFmt w:val="bullet"/>
      <w:lvlText w:val=""/>
      <w:lvlJc w:val="left"/>
      <w:pPr>
        <w:ind w:left="360" w:hanging="360"/>
      </w:pPr>
      <w:rPr>
        <w:rFonts w:ascii="Wingdings" w:hAnsi="Wingdings" w:cs="Wingding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5211F48"/>
    <w:multiLevelType w:val="multilevel"/>
    <w:tmpl w:val="A8CADC0E"/>
    <w:lvl w:ilvl="0">
      <w:start w:val="1"/>
      <w:numFmt w:val="bullet"/>
      <w:lvlText w:val="-"/>
      <w:lvlJc w:val="left"/>
      <w:pPr>
        <w:tabs>
          <w:tab w:val="num" w:pos="1060"/>
        </w:tabs>
        <w:ind w:left="1060" w:hanging="36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3" w15:restartNumberingAfterBreak="0">
    <w:nsid w:val="28724765"/>
    <w:multiLevelType w:val="hybridMultilevel"/>
    <w:tmpl w:val="8766F046"/>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BD51AD5"/>
    <w:multiLevelType w:val="multilevel"/>
    <w:tmpl w:val="2BD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7289"/>
    <w:multiLevelType w:val="multilevel"/>
    <w:tmpl w:val="853850BE"/>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B10EAE"/>
    <w:multiLevelType w:val="singleLevel"/>
    <w:tmpl w:val="D9AC13FC"/>
    <w:lvl w:ilvl="0">
      <w:numFmt w:val="bullet"/>
      <w:lvlText w:val="-"/>
      <w:lvlJc w:val="left"/>
      <w:pPr>
        <w:tabs>
          <w:tab w:val="num" w:pos="360"/>
        </w:tabs>
        <w:ind w:left="360" w:hanging="360"/>
      </w:pPr>
      <w:rPr>
        <w:rFonts w:hint="default"/>
      </w:rPr>
    </w:lvl>
  </w:abstractNum>
  <w:abstractNum w:abstractNumId="7" w15:restartNumberingAfterBreak="0">
    <w:nsid w:val="50D42DFB"/>
    <w:multiLevelType w:val="multilevel"/>
    <w:tmpl w:val="5DC6F7F8"/>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886486F"/>
    <w:multiLevelType w:val="multilevel"/>
    <w:tmpl w:val="0FEC5564"/>
    <w:lvl w:ilvl="0">
      <w:start w:val="4"/>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5C04941"/>
    <w:multiLevelType w:val="hybridMultilevel"/>
    <w:tmpl w:val="1728AAA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2E635AA"/>
    <w:multiLevelType w:val="multilevel"/>
    <w:tmpl w:val="F7DC38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8"/>
  </w:num>
  <w:num w:numId="3">
    <w:abstractNumId w:val="1"/>
  </w:num>
  <w:num w:numId="4">
    <w:abstractNumId w:val="0"/>
  </w:num>
  <w:num w:numId="5">
    <w:abstractNumId w:val="5"/>
  </w:num>
  <w:num w:numId="6">
    <w:abstractNumId w:val="10"/>
  </w:num>
  <w:num w:numId="7">
    <w:abstractNumId w:val="7"/>
  </w:num>
  <w:num w:numId="8">
    <w:abstractNumId w:val="6"/>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AB"/>
    <w:rsid w:val="00021A74"/>
    <w:rsid w:val="00030D84"/>
    <w:rsid w:val="00040BC1"/>
    <w:rsid w:val="00042F0A"/>
    <w:rsid w:val="00047882"/>
    <w:rsid w:val="0006072D"/>
    <w:rsid w:val="00094631"/>
    <w:rsid w:val="000A478A"/>
    <w:rsid w:val="000C1E03"/>
    <w:rsid w:val="000D50BA"/>
    <w:rsid w:val="000F3FA6"/>
    <w:rsid w:val="001067B5"/>
    <w:rsid w:val="00112043"/>
    <w:rsid w:val="001770DB"/>
    <w:rsid w:val="001967E5"/>
    <w:rsid w:val="001B7CC3"/>
    <w:rsid w:val="001E0352"/>
    <w:rsid w:val="002254F6"/>
    <w:rsid w:val="002349A3"/>
    <w:rsid w:val="002465A8"/>
    <w:rsid w:val="0026350E"/>
    <w:rsid w:val="002820C5"/>
    <w:rsid w:val="002C0660"/>
    <w:rsid w:val="0030212B"/>
    <w:rsid w:val="00372B8E"/>
    <w:rsid w:val="003967F5"/>
    <w:rsid w:val="003A7834"/>
    <w:rsid w:val="003B3D37"/>
    <w:rsid w:val="003F6D9E"/>
    <w:rsid w:val="004229E5"/>
    <w:rsid w:val="0043760A"/>
    <w:rsid w:val="0045398E"/>
    <w:rsid w:val="004732AB"/>
    <w:rsid w:val="00474F06"/>
    <w:rsid w:val="00475EE2"/>
    <w:rsid w:val="004808B8"/>
    <w:rsid w:val="00494A98"/>
    <w:rsid w:val="004A18B9"/>
    <w:rsid w:val="004A3877"/>
    <w:rsid w:val="004B2E84"/>
    <w:rsid w:val="004F3184"/>
    <w:rsid w:val="004F705D"/>
    <w:rsid w:val="00513949"/>
    <w:rsid w:val="005169DD"/>
    <w:rsid w:val="00525626"/>
    <w:rsid w:val="0053791C"/>
    <w:rsid w:val="00554062"/>
    <w:rsid w:val="00554D23"/>
    <w:rsid w:val="00576219"/>
    <w:rsid w:val="00592F61"/>
    <w:rsid w:val="005A10B3"/>
    <w:rsid w:val="005B2A1C"/>
    <w:rsid w:val="005C05C3"/>
    <w:rsid w:val="005C5B1F"/>
    <w:rsid w:val="00605180"/>
    <w:rsid w:val="0063121C"/>
    <w:rsid w:val="00647522"/>
    <w:rsid w:val="0068355D"/>
    <w:rsid w:val="00691283"/>
    <w:rsid w:val="006E7093"/>
    <w:rsid w:val="00702710"/>
    <w:rsid w:val="0070277A"/>
    <w:rsid w:val="0071085E"/>
    <w:rsid w:val="00726199"/>
    <w:rsid w:val="00727386"/>
    <w:rsid w:val="007616A5"/>
    <w:rsid w:val="00791682"/>
    <w:rsid w:val="00793784"/>
    <w:rsid w:val="007C4AE9"/>
    <w:rsid w:val="007E6C06"/>
    <w:rsid w:val="00802959"/>
    <w:rsid w:val="00807F2E"/>
    <w:rsid w:val="0081643C"/>
    <w:rsid w:val="00832F97"/>
    <w:rsid w:val="00880132"/>
    <w:rsid w:val="0088296E"/>
    <w:rsid w:val="008A312C"/>
    <w:rsid w:val="008C377E"/>
    <w:rsid w:val="008D780C"/>
    <w:rsid w:val="009034F4"/>
    <w:rsid w:val="00907E0C"/>
    <w:rsid w:val="009402F6"/>
    <w:rsid w:val="009403F2"/>
    <w:rsid w:val="0096085B"/>
    <w:rsid w:val="0097420D"/>
    <w:rsid w:val="009840AA"/>
    <w:rsid w:val="009859AB"/>
    <w:rsid w:val="00987F52"/>
    <w:rsid w:val="009D3F60"/>
    <w:rsid w:val="009E4B57"/>
    <w:rsid w:val="00A03B76"/>
    <w:rsid w:val="00A17424"/>
    <w:rsid w:val="00A20F7D"/>
    <w:rsid w:val="00A34534"/>
    <w:rsid w:val="00A36A08"/>
    <w:rsid w:val="00A608AE"/>
    <w:rsid w:val="00A8398C"/>
    <w:rsid w:val="00A859AC"/>
    <w:rsid w:val="00A87EB1"/>
    <w:rsid w:val="00AA2DC9"/>
    <w:rsid w:val="00AA3071"/>
    <w:rsid w:val="00AB0B3B"/>
    <w:rsid w:val="00AE3C2B"/>
    <w:rsid w:val="00AE70F0"/>
    <w:rsid w:val="00AF0696"/>
    <w:rsid w:val="00AF3CF8"/>
    <w:rsid w:val="00AF7039"/>
    <w:rsid w:val="00B16700"/>
    <w:rsid w:val="00B46526"/>
    <w:rsid w:val="00B50779"/>
    <w:rsid w:val="00B631AB"/>
    <w:rsid w:val="00B70BA4"/>
    <w:rsid w:val="00B757B0"/>
    <w:rsid w:val="00BA60BE"/>
    <w:rsid w:val="00BA6D7A"/>
    <w:rsid w:val="00BC2511"/>
    <w:rsid w:val="00BC3AB1"/>
    <w:rsid w:val="00BD2AB1"/>
    <w:rsid w:val="00C15310"/>
    <w:rsid w:val="00C43E03"/>
    <w:rsid w:val="00C56A5D"/>
    <w:rsid w:val="00C74E4D"/>
    <w:rsid w:val="00CB7781"/>
    <w:rsid w:val="00CD4D6F"/>
    <w:rsid w:val="00CF45DB"/>
    <w:rsid w:val="00D14384"/>
    <w:rsid w:val="00D32202"/>
    <w:rsid w:val="00D41C94"/>
    <w:rsid w:val="00D45330"/>
    <w:rsid w:val="00D53BE5"/>
    <w:rsid w:val="00D85E84"/>
    <w:rsid w:val="00DA6983"/>
    <w:rsid w:val="00DB18FF"/>
    <w:rsid w:val="00E11DEA"/>
    <w:rsid w:val="00E121E9"/>
    <w:rsid w:val="00E552B2"/>
    <w:rsid w:val="00E72224"/>
    <w:rsid w:val="00E72D82"/>
    <w:rsid w:val="00E778E7"/>
    <w:rsid w:val="00EB3552"/>
    <w:rsid w:val="00ED2DDA"/>
    <w:rsid w:val="00EE02F4"/>
    <w:rsid w:val="00EE1314"/>
    <w:rsid w:val="00EE2EFA"/>
    <w:rsid w:val="00EE4D3B"/>
    <w:rsid w:val="00F06432"/>
    <w:rsid w:val="00F06B0A"/>
    <w:rsid w:val="00F41413"/>
    <w:rsid w:val="00F75681"/>
    <w:rsid w:val="00FA5064"/>
    <w:rsid w:val="00FC59ED"/>
    <w:rsid w:val="00FE72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AA11"/>
  <w15:docId w15:val="{087E1899-5709-40E7-9963-251E6BF1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paragraph" w:styleId="Titre1">
    <w:name w:val="heading 1"/>
    <w:basedOn w:val="Titreprincipal"/>
    <w:link w:val="Titre1Car"/>
    <w:rsid w:val="003B5EA5"/>
    <w:pPr>
      <w:widowControl w:val="0"/>
      <w:spacing w:after="60"/>
      <w:outlineLvl w:val="0"/>
    </w:pPr>
    <w:rPr>
      <w:rFonts w:ascii="Calibri Light" w:eastAsia="Times New Roman" w:hAnsi="Calibri Light" w:cs="Times New Roman"/>
      <w:b/>
      <w:bCs/>
      <w:sz w:val="32"/>
      <w:szCs w:val="32"/>
    </w:rPr>
  </w:style>
  <w:style w:type="paragraph" w:styleId="Titre2">
    <w:name w:val="heading 2"/>
    <w:basedOn w:val="Normal"/>
    <w:next w:val="Normal"/>
    <w:link w:val="Titre2Car"/>
    <w:uiPriority w:val="9"/>
    <w:semiHidden/>
    <w:unhideWhenUsed/>
    <w:qFormat/>
    <w:rsid w:val="001967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6">
    <w:name w:val="heading 6"/>
    <w:basedOn w:val="Normal"/>
    <w:next w:val="Normal"/>
    <w:link w:val="Titre6Car"/>
    <w:uiPriority w:val="9"/>
    <w:semiHidden/>
    <w:unhideWhenUsed/>
    <w:qFormat/>
    <w:rsid w:val="000478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3B5EA5"/>
    <w:rPr>
      <w:rFonts w:ascii="Calibri Light" w:eastAsia="Times New Roman" w:hAnsi="Calibri Light" w:cs="Times New Roman"/>
      <w:b/>
      <w:bCs/>
      <w:sz w:val="32"/>
      <w:szCs w:val="32"/>
      <w:lang w:eastAsia="zh-CN"/>
    </w:rPr>
  </w:style>
  <w:style w:type="character" w:customStyle="1" w:styleId="LienInternet">
    <w:name w:val="Lien Internet"/>
    <w:basedOn w:val="Policepardfaut"/>
    <w:uiPriority w:val="99"/>
    <w:semiHidden/>
    <w:unhideWhenUsed/>
    <w:rsid w:val="00464D83"/>
    <w:rPr>
      <w:color w:val="0000FF"/>
      <w:u w:val="single"/>
    </w:rPr>
  </w:style>
  <w:style w:type="character" w:styleId="Marquedecommentaire">
    <w:name w:val="annotation reference"/>
    <w:basedOn w:val="Policepardfaut"/>
    <w:uiPriority w:val="99"/>
    <w:semiHidden/>
    <w:unhideWhenUsed/>
    <w:qFormat/>
    <w:rsid w:val="00614B62"/>
    <w:rPr>
      <w:sz w:val="16"/>
      <w:szCs w:val="16"/>
    </w:rPr>
  </w:style>
  <w:style w:type="character" w:customStyle="1" w:styleId="CommentaireCar">
    <w:name w:val="Commentaire Car"/>
    <w:basedOn w:val="Policepardfaut"/>
    <w:link w:val="Commentaire"/>
    <w:uiPriority w:val="99"/>
    <w:semiHidden/>
    <w:qFormat/>
    <w:rsid w:val="00614B62"/>
    <w:rPr>
      <w:sz w:val="20"/>
      <w:szCs w:val="20"/>
    </w:rPr>
  </w:style>
  <w:style w:type="character" w:customStyle="1" w:styleId="TextedebullesCar">
    <w:name w:val="Texte de bulles Car"/>
    <w:basedOn w:val="Policepardfaut"/>
    <w:link w:val="Textedebulles"/>
    <w:uiPriority w:val="99"/>
    <w:semiHidden/>
    <w:qFormat/>
    <w:rsid w:val="00614B62"/>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D57EB0"/>
    <w:rPr>
      <w:sz w:val="20"/>
      <w:szCs w:val="20"/>
    </w:rPr>
  </w:style>
  <w:style w:type="character" w:styleId="Appelnotedebasdep">
    <w:name w:val="footnote reference"/>
    <w:basedOn w:val="Policepardfaut"/>
    <w:uiPriority w:val="99"/>
    <w:semiHidden/>
    <w:unhideWhenUsed/>
    <w:qFormat/>
    <w:rsid w:val="00D57EB0"/>
    <w:rPr>
      <w:vertAlign w:val="superscript"/>
    </w:rPr>
  </w:style>
  <w:style w:type="character" w:customStyle="1" w:styleId="En-tteCar">
    <w:name w:val="En-tête Car"/>
    <w:basedOn w:val="Policepardfaut"/>
    <w:uiPriority w:val="99"/>
    <w:qFormat/>
    <w:rsid w:val="00F03319"/>
  </w:style>
  <w:style w:type="character" w:customStyle="1" w:styleId="PieddepageCar">
    <w:name w:val="Pied de page Car"/>
    <w:basedOn w:val="Policepardfaut"/>
    <w:link w:val="Pieddepage"/>
    <w:uiPriority w:val="99"/>
    <w:qFormat/>
    <w:rsid w:val="00F03319"/>
  </w:style>
  <w:style w:type="character" w:customStyle="1" w:styleId="ListLabel1">
    <w:name w:val="ListLabel 1"/>
    <w:qFormat/>
    <w:rPr>
      <w:rFonts w:eastAsia="Times New Roman"/>
    </w:rPr>
  </w:style>
  <w:style w:type="character" w:customStyle="1" w:styleId="ListLabel2">
    <w:name w:val="ListLabel 2"/>
    <w:qFormat/>
    <w:rPr>
      <w:rFonts w:eastAsia="Calibri"/>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16"/>
      <w:szCs w:val="16"/>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sz w:val="16"/>
      <w:szCs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Wingdings"/>
      <w:sz w:val="16"/>
      <w:szCs w:val="16"/>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sz w:val="16"/>
      <w:szCs w:val="16"/>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styleId="lev">
    <w:name w:val="Strong"/>
    <w:basedOn w:val="Policepardfaut"/>
    <w:uiPriority w:val="22"/>
    <w:qFormat/>
    <w:rsid w:val="003B5D4D"/>
    <w:rPr>
      <w:b/>
      <w:bCs/>
    </w:rPr>
  </w:style>
  <w:style w:type="character" w:customStyle="1" w:styleId="ObjetducommentaireCar">
    <w:name w:val="Objet du commentaire Car"/>
    <w:basedOn w:val="CommentaireCar"/>
    <w:link w:val="Objetducommentaire"/>
    <w:uiPriority w:val="99"/>
    <w:semiHidden/>
    <w:qFormat/>
    <w:rsid w:val="007D39D3"/>
    <w:rPr>
      <w:b/>
      <w:bCs/>
      <w:color w:val="00000A"/>
      <w:sz w:val="20"/>
      <w:szCs w:val="20"/>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Calibri"/>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Wingdings"/>
      <w:sz w:val="16"/>
      <w:szCs w:val="16"/>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alibri"/>
      <w:sz w:val="16"/>
      <w:szCs w:val="16"/>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Calibri"/>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Times New Roman"/>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alibri"/>
      <w:b/>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Wingdings"/>
      <w:sz w:val="16"/>
      <w:szCs w:val="16"/>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Calibri"/>
      <w:sz w:val="16"/>
      <w:szCs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Calibri"/>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Times New Roman"/>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Calibri"/>
      <w:b/>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sz w:val="16"/>
      <w:szCs w:val="16"/>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alibri"/>
      <w:sz w:val="16"/>
      <w:szCs w:val="16"/>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Calibri"/>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Times New Roman"/>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alibri"/>
      <w:b/>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Wingdings"/>
      <w:sz w:val="16"/>
      <w:szCs w:val="16"/>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Calibri"/>
      <w:sz w:val="16"/>
      <w:szCs w:val="16"/>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Calibri"/>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qFormat/>
    <w:rsid w:val="00AE7429"/>
    <w:pPr>
      <w:suppressAutoHyphens/>
      <w:spacing w:line="240" w:lineRule="auto"/>
      <w:ind w:left="720"/>
      <w:textAlignment w:val="baseline"/>
    </w:pPr>
    <w:rPr>
      <w:rFonts w:cs="Calibri"/>
      <w:lang w:eastAsia="zh-CN"/>
    </w:rPr>
  </w:style>
  <w:style w:type="paragraph" w:customStyle="1" w:styleId="Standard">
    <w:name w:val="Standard"/>
    <w:qFormat/>
    <w:rsid w:val="002F4A86"/>
    <w:pPr>
      <w:suppressAutoHyphens/>
      <w:textAlignment w:val="baseline"/>
    </w:pPr>
    <w:rPr>
      <w:rFonts w:ascii="Calibri" w:eastAsia="Calibri" w:hAnsi="Calibri" w:cs="Calibri"/>
      <w:color w:val="00000A"/>
      <w:sz w:val="22"/>
      <w:lang w:eastAsia="zh-CN"/>
    </w:rPr>
  </w:style>
  <w:style w:type="paragraph" w:styleId="Commentaire">
    <w:name w:val="annotation text"/>
    <w:basedOn w:val="Normal"/>
    <w:link w:val="CommentaireCar"/>
    <w:uiPriority w:val="99"/>
    <w:semiHidden/>
    <w:unhideWhenUsed/>
    <w:qFormat/>
    <w:rsid w:val="00614B62"/>
    <w:pPr>
      <w:spacing w:line="240" w:lineRule="auto"/>
    </w:pPr>
    <w:rPr>
      <w:sz w:val="20"/>
      <w:szCs w:val="20"/>
    </w:rPr>
  </w:style>
  <w:style w:type="paragraph" w:styleId="Textedebulles">
    <w:name w:val="Balloon Text"/>
    <w:basedOn w:val="Normal"/>
    <w:link w:val="TextedebullesCar"/>
    <w:uiPriority w:val="99"/>
    <w:semiHidden/>
    <w:unhideWhenUsed/>
    <w:qFormat/>
    <w:rsid w:val="00614B62"/>
    <w:pPr>
      <w:spacing w:after="0" w:line="240" w:lineRule="auto"/>
    </w:pPr>
    <w:rPr>
      <w:rFonts w:ascii="Segoe UI" w:hAnsi="Segoe UI" w:cs="Segoe UI"/>
      <w:sz w:val="18"/>
      <w:szCs w:val="18"/>
    </w:rPr>
  </w:style>
  <w:style w:type="paragraph" w:styleId="Notedebasdepage">
    <w:name w:val="footnote text"/>
    <w:basedOn w:val="Normal"/>
    <w:link w:val="NotedebasdepageCar"/>
  </w:style>
  <w:style w:type="paragraph" w:styleId="En-tte">
    <w:name w:val="header"/>
    <w:basedOn w:val="Normal"/>
    <w:uiPriority w:val="99"/>
    <w:unhideWhenUsed/>
    <w:rsid w:val="00F03319"/>
    <w:pPr>
      <w:tabs>
        <w:tab w:val="center" w:pos="4536"/>
        <w:tab w:val="right" w:pos="9072"/>
      </w:tabs>
      <w:spacing w:after="0" w:line="240" w:lineRule="auto"/>
    </w:pPr>
  </w:style>
  <w:style w:type="paragraph" w:styleId="Pieddepage">
    <w:name w:val="footer"/>
    <w:basedOn w:val="Normal"/>
    <w:link w:val="PieddepageCar"/>
    <w:uiPriority w:val="99"/>
    <w:unhideWhenUsed/>
    <w:rsid w:val="00F0331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D39D3"/>
    <w:rPr>
      <w:b/>
      <w:bCs/>
    </w:rPr>
  </w:style>
  <w:style w:type="paragraph" w:customStyle="1" w:styleId="Contenudecadre">
    <w:name w:val="Contenu de cadre"/>
    <w:basedOn w:val="Normal"/>
    <w:qFormat/>
  </w:style>
  <w:style w:type="paragraph" w:customStyle="1" w:styleId="Standarduser">
    <w:name w:val="Standard (user)"/>
    <w:rsid w:val="00A03B76"/>
    <w:pPr>
      <w:suppressAutoHyphens/>
      <w:autoSpaceDN w:val="0"/>
      <w:spacing w:after="160"/>
      <w:textAlignment w:val="baseline"/>
    </w:pPr>
    <w:rPr>
      <w:rFonts w:ascii="Calibri" w:eastAsia="Calibri" w:hAnsi="Calibri" w:cs="Calibri"/>
      <w:color w:val="00000A"/>
      <w:kern w:val="3"/>
      <w:sz w:val="22"/>
      <w:lang w:eastAsia="zh-CN"/>
    </w:rPr>
  </w:style>
  <w:style w:type="paragraph" w:styleId="Rvision">
    <w:name w:val="Revision"/>
    <w:hidden/>
    <w:uiPriority w:val="99"/>
    <w:semiHidden/>
    <w:rsid w:val="00CD4D6F"/>
    <w:rPr>
      <w:rFonts w:ascii="Calibri" w:eastAsia="Calibri" w:hAnsi="Calibri"/>
      <w:color w:val="00000A"/>
      <w:sz w:val="22"/>
    </w:rPr>
  </w:style>
  <w:style w:type="paragraph" w:styleId="Corpsdetexte3">
    <w:name w:val="Body Text 3"/>
    <w:basedOn w:val="Normal"/>
    <w:link w:val="Corpsdetexte3Car"/>
    <w:uiPriority w:val="99"/>
    <w:semiHidden/>
    <w:unhideWhenUsed/>
    <w:rsid w:val="00605180"/>
    <w:pPr>
      <w:spacing w:after="120"/>
    </w:pPr>
    <w:rPr>
      <w:sz w:val="16"/>
      <w:szCs w:val="16"/>
    </w:rPr>
  </w:style>
  <w:style w:type="character" w:customStyle="1" w:styleId="Corpsdetexte3Car">
    <w:name w:val="Corps de texte 3 Car"/>
    <w:basedOn w:val="Policepardfaut"/>
    <w:link w:val="Corpsdetexte3"/>
    <w:uiPriority w:val="99"/>
    <w:semiHidden/>
    <w:rsid w:val="00605180"/>
    <w:rPr>
      <w:rFonts w:ascii="Calibri" w:eastAsia="Calibri" w:hAnsi="Calibri"/>
      <w:color w:val="00000A"/>
      <w:sz w:val="16"/>
      <w:szCs w:val="16"/>
    </w:rPr>
  </w:style>
  <w:style w:type="character" w:customStyle="1" w:styleId="Titre6Car">
    <w:name w:val="Titre 6 Car"/>
    <w:basedOn w:val="Policepardfaut"/>
    <w:link w:val="Titre6"/>
    <w:uiPriority w:val="9"/>
    <w:semiHidden/>
    <w:rsid w:val="00047882"/>
    <w:rPr>
      <w:rFonts w:asciiTheme="majorHAnsi" w:eastAsiaTheme="majorEastAsia" w:hAnsiTheme="majorHAnsi" w:cstheme="majorBidi"/>
      <w:color w:val="1F4D78" w:themeColor="accent1" w:themeShade="7F"/>
      <w:sz w:val="22"/>
    </w:rPr>
  </w:style>
  <w:style w:type="paragraph" w:styleId="NormalWeb">
    <w:name w:val="Normal (Web)"/>
    <w:basedOn w:val="Normal"/>
    <w:uiPriority w:val="99"/>
    <w:semiHidden/>
    <w:unhideWhenUsed/>
    <w:rsid w:val="00791682"/>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91682"/>
    <w:rPr>
      <w:color w:val="0000FF"/>
      <w:u w:val="single"/>
    </w:rPr>
  </w:style>
  <w:style w:type="character" w:customStyle="1" w:styleId="Titre2Car">
    <w:name w:val="Titre 2 Car"/>
    <w:basedOn w:val="Policepardfaut"/>
    <w:link w:val="Titre2"/>
    <w:uiPriority w:val="9"/>
    <w:semiHidden/>
    <w:rsid w:val="001967E5"/>
    <w:rPr>
      <w:rFonts w:asciiTheme="majorHAnsi" w:eastAsiaTheme="majorEastAsia" w:hAnsiTheme="majorHAnsi" w:cstheme="majorBidi"/>
      <w:b/>
      <w:bCs/>
      <w:color w:val="5B9BD5" w:themeColor="accent1"/>
      <w:sz w:val="26"/>
      <w:szCs w:val="26"/>
    </w:rPr>
  </w:style>
  <w:style w:type="table" w:styleId="Grilledutableau">
    <w:name w:val="Table Grid"/>
    <w:basedOn w:val="TableauNormal"/>
    <w:uiPriority w:val="39"/>
    <w:rsid w:val="008A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666">
      <w:bodyDiv w:val="1"/>
      <w:marLeft w:val="0"/>
      <w:marRight w:val="0"/>
      <w:marTop w:val="0"/>
      <w:marBottom w:val="0"/>
      <w:divBdr>
        <w:top w:val="none" w:sz="0" w:space="0" w:color="auto"/>
        <w:left w:val="none" w:sz="0" w:space="0" w:color="auto"/>
        <w:bottom w:val="none" w:sz="0" w:space="0" w:color="auto"/>
        <w:right w:val="none" w:sz="0" w:space="0" w:color="auto"/>
      </w:divBdr>
    </w:div>
    <w:div w:id="434325093">
      <w:bodyDiv w:val="1"/>
      <w:marLeft w:val="0"/>
      <w:marRight w:val="0"/>
      <w:marTop w:val="0"/>
      <w:marBottom w:val="0"/>
      <w:divBdr>
        <w:top w:val="none" w:sz="0" w:space="0" w:color="auto"/>
        <w:left w:val="none" w:sz="0" w:space="0" w:color="auto"/>
        <w:bottom w:val="none" w:sz="0" w:space="0" w:color="auto"/>
        <w:right w:val="none" w:sz="0" w:space="0" w:color="auto"/>
      </w:divBdr>
    </w:div>
    <w:div w:id="442461956">
      <w:bodyDiv w:val="1"/>
      <w:marLeft w:val="0"/>
      <w:marRight w:val="0"/>
      <w:marTop w:val="0"/>
      <w:marBottom w:val="0"/>
      <w:divBdr>
        <w:top w:val="none" w:sz="0" w:space="0" w:color="auto"/>
        <w:left w:val="none" w:sz="0" w:space="0" w:color="auto"/>
        <w:bottom w:val="none" w:sz="0" w:space="0" w:color="auto"/>
        <w:right w:val="none" w:sz="0" w:space="0" w:color="auto"/>
      </w:divBdr>
    </w:div>
    <w:div w:id="1054886953">
      <w:bodyDiv w:val="1"/>
      <w:marLeft w:val="0"/>
      <w:marRight w:val="0"/>
      <w:marTop w:val="0"/>
      <w:marBottom w:val="0"/>
      <w:divBdr>
        <w:top w:val="none" w:sz="0" w:space="0" w:color="auto"/>
        <w:left w:val="none" w:sz="0" w:space="0" w:color="auto"/>
        <w:bottom w:val="none" w:sz="0" w:space="0" w:color="auto"/>
        <w:right w:val="none" w:sz="0" w:space="0" w:color="auto"/>
      </w:divBdr>
    </w:div>
    <w:div w:id="1181048150">
      <w:bodyDiv w:val="1"/>
      <w:marLeft w:val="0"/>
      <w:marRight w:val="0"/>
      <w:marTop w:val="0"/>
      <w:marBottom w:val="0"/>
      <w:divBdr>
        <w:top w:val="none" w:sz="0" w:space="0" w:color="auto"/>
        <w:left w:val="none" w:sz="0" w:space="0" w:color="auto"/>
        <w:bottom w:val="none" w:sz="0" w:space="0" w:color="auto"/>
        <w:right w:val="none" w:sz="0" w:space="0" w:color="auto"/>
      </w:divBdr>
    </w:div>
    <w:div w:id="1418290535">
      <w:bodyDiv w:val="1"/>
      <w:marLeft w:val="0"/>
      <w:marRight w:val="0"/>
      <w:marTop w:val="0"/>
      <w:marBottom w:val="0"/>
      <w:divBdr>
        <w:top w:val="none" w:sz="0" w:space="0" w:color="auto"/>
        <w:left w:val="none" w:sz="0" w:space="0" w:color="auto"/>
        <w:bottom w:val="none" w:sz="0" w:space="0" w:color="auto"/>
        <w:right w:val="none" w:sz="0" w:space="0" w:color="auto"/>
      </w:divBdr>
    </w:div>
    <w:div w:id="1629237634">
      <w:bodyDiv w:val="1"/>
      <w:marLeft w:val="0"/>
      <w:marRight w:val="0"/>
      <w:marTop w:val="0"/>
      <w:marBottom w:val="0"/>
      <w:divBdr>
        <w:top w:val="none" w:sz="0" w:space="0" w:color="auto"/>
        <w:left w:val="none" w:sz="0" w:space="0" w:color="auto"/>
        <w:bottom w:val="none" w:sz="0" w:space="0" w:color="auto"/>
        <w:right w:val="none" w:sz="0" w:space="0" w:color="auto"/>
      </w:divBdr>
      <w:divsChild>
        <w:div w:id="600797965">
          <w:marLeft w:val="0"/>
          <w:marRight w:val="0"/>
          <w:marTop w:val="0"/>
          <w:marBottom w:val="0"/>
          <w:divBdr>
            <w:top w:val="none" w:sz="0" w:space="0" w:color="auto"/>
            <w:left w:val="none" w:sz="0" w:space="0" w:color="auto"/>
            <w:bottom w:val="none" w:sz="0" w:space="0" w:color="auto"/>
            <w:right w:val="none" w:sz="0" w:space="0" w:color="auto"/>
          </w:divBdr>
        </w:div>
      </w:divsChild>
    </w:div>
    <w:div w:id="1729769121">
      <w:bodyDiv w:val="1"/>
      <w:marLeft w:val="0"/>
      <w:marRight w:val="0"/>
      <w:marTop w:val="0"/>
      <w:marBottom w:val="0"/>
      <w:divBdr>
        <w:top w:val="none" w:sz="0" w:space="0" w:color="auto"/>
        <w:left w:val="none" w:sz="0" w:space="0" w:color="auto"/>
        <w:bottom w:val="none" w:sz="0" w:space="0" w:color="auto"/>
        <w:right w:val="none" w:sz="0" w:space="0" w:color="auto"/>
      </w:divBdr>
    </w:div>
    <w:div w:id="1812365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0E16-6DA6-4AE3-9E1E-25E411EC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3156</Words>
  <Characters>17363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Guylaine Louis</cp:lastModifiedBy>
  <cp:revision>2</cp:revision>
  <cp:lastPrinted>2019-12-12T11:46:00Z</cp:lastPrinted>
  <dcterms:created xsi:type="dcterms:W3CDTF">2020-01-21T13:26:00Z</dcterms:created>
  <dcterms:modified xsi:type="dcterms:W3CDTF">2020-01-21T13:26:00Z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