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922"/>
        <w:gridCol w:w="3355"/>
        <w:gridCol w:w="4073"/>
        <w:gridCol w:w="4073"/>
        <w:gridCol w:w="2157"/>
      </w:tblGrid>
      <w:tr w:rsidR="00CD0A01" w:rsidRPr="00CD0A01" w:rsidTr="00CD0A01">
        <w:trPr>
          <w:trHeight w:val="585"/>
        </w:trPr>
        <w:tc>
          <w:tcPr>
            <w:tcW w:w="1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CD0A01" w:rsidRPr="00CD0A01" w:rsidRDefault="00CD0A01" w:rsidP="00CD0A0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EXEMPLE  DE RETROPLANING - CROWDFUNDING SNL</w:t>
            </w: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PLATEFORME DES PETITES PIERRES (durée d'une campagne 90 jours)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0A01" w:rsidRPr="00CD0A01" w:rsidTr="00CD0A01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0A01" w:rsidRPr="00CD0A01" w:rsidTr="00CD0A01">
        <w:trPr>
          <w:trHeight w:val="1005"/>
        </w:trPr>
        <w:tc>
          <w:tcPr>
            <w:tcW w:w="1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Ce </w:t>
            </w:r>
            <w:proofErr w:type="spellStart"/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retroplanning</w:t>
            </w:r>
            <w:proofErr w:type="spellEnd"/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est donné à titre indicatif. Les actions sont à ajuster en fonction notamment des dates de campagnes, des disponibilités des ambassadeurs+ </w:t>
            </w:r>
            <w:proofErr w:type="gramStart"/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GLS  et</w:t>
            </w:r>
            <w:proofErr w:type="gramEnd"/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de l'actualité de la SNL concernée (par exemple si une campagne d'appel à dons est déjà en cours, il ne faut pas relancer les donateurs pour la campagne LPP). Il faut aussi </w:t>
            </w: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ajuster les actions en fonction de l'avancée de la campagne en % ( adaptation, mesures correctives...)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0A01" w:rsidRPr="00CD0A01" w:rsidTr="00CD0A01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D7D31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Actions Ambassadeurs + GLS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Référents campagne LPP au sein de la SNL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SNL Union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66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SNL Union MAIS éléments fournis par les </w:t>
            </w:r>
            <w:proofErr w:type="spellStart"/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ambassadeurs+GLS</w:t>
            </w:r>
            <w:proofErr w:type="spellEnd"/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ou réalisation, sur demande, par ou avec SNL Union</w:t>
            </w:r>
          </w:p>
        </w:tc>
      </w:tr>
      <w:tr w:rsidR="00CD0A01" w:rsidRPr="00CD0A01" w:rsidTr="00CD0A01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D0A01" w:rsidRPr="00CD0A01" w:rsidTr="00CD0A01">
        <w:trPr>
          <w:trHeight w:val="6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Calendrier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Dates de la campagne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Actions / Messages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Modes de communication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Cibles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Chef(s) de projet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Emails personnalisés, SMS, appels téléphonique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Amis, famille, proches des porteurs de projets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Ambassadeurs + membres du GLS +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reférents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LPP au sein de la SNL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Evénement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Pot de lancement de début de collecte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équipe salariée de la SNL concernée</w:t>
            </w: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Emails personnalisés, SMS, appels téléphonique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Amis, famille, proches des porteurs de projets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Emails personnalisés, SMS, appels téléphonique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Amis, famille, proches des porteurs de projets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Emails personnalisés, SMS, appels téléphonique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Amis, famille, proches des porteurs de projets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Emails personnalisés, SMS, appels téléphonique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Amis, famille, proches des porteurs de projets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Emails personnalisés, SMS, appels téléphonique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Amis, famille, proches des porteurs de projets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Emails personnalisés, SMS, appels téléphonique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Amis, famille, proches des porteurs de projets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28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Emailing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Conseil d'administration de l'association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Référents LPP au sein de la SNL</w:t>
            </w:r>
          </w:p>
        </w:tc>
      </w:tr>
      <w:tr w:rsidR="00CD0A01" w:rsidRPr="00CD0A01" w:rsidTr="00CD0A01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Jour 10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Emailing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Equipe salariés SNL concernée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Référents LPP au sein de la SNL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Publication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Actu 1 page projet sur Les Petites Pierres ( ex : vidéo message ambassadeurs)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Donateurs + lecteurs de la page (potentiels donateurs)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 xml:space="preserve"> SNL Union (la vidéo doit être préparée en amont</w:t>
            </w:r>
          </w:p>
        </w:tc>
      </w:tr>
      <w:tr w:rsidR="00CD0A01" w:rsidRPr="00CD0A01" w:rsidTr="00CD0A01">
        <w:trPr>
          <w:trHeight w:val="9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 xml:space="preserve">Installer une signature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éléctronique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 xml:space="preserve"> avec visuel </w:t>
            </w: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br/>
              <w:t>+ liens vers la collecte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Messagerie des membres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Tous les personnes en contact avec un membre de l'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associaiton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Référents LPP au sein de la SNL (la bannière est fournie par SNL Union)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Emailing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Liste de diffusion de l'association (donateurs, abonnés, adhérents et partisans de l'association)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Référents LPP au sein de la SNL</w:t>
            </w:r>
          </w:p>
        </w:tc>
      </w:tr>
      <w:tr w:rsidR="00CD0A01" w:rsidRPr="00CD0A01" w:rsidTr="00CD0A01">
        <w:trPr>
          <w:trHeight w:val="28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Publier 1 actualité (avec lien vers la collecte)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Site Web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Les visiteurs du site web de l'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associaiton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19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Publier 1 photo de couverture sur la collecte </w:t>
            </w: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br/>
              <w:t>+ Post 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Page Facebook de l'association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Les fans de la page Facebook de l'association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Publier 1 photo de couverture sur la collecte </w:t>
            </w: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br/>
              <w:t>+ Tweet 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Les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 du compte Twitter de l'association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Publication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Newsletter (avec article qui renvoie sur LPP)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Abonnés Newsletter SNL D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Envoi /relance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Emails personnalisés, SMS, appels téléphoniques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Amis, famille, proches des porteurs de projets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Publication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Actu 2 page projet sur Les Petites Pierres (ex: témoignage bénéficiaires)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Donateurs + lecteurs de la page (potentiels donateurs)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29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Fans de la page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facebook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Re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post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Page personnelle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Amis,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famillle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, proches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Tweet 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Re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tweet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Page personnelle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Amis,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famillle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, proches,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Emailing relance 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Toute la liste de diffusion email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Reférents</w:t>
            </w:r>
            <w:proofErr w:type="spellEnd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 xml:space="preserve"> LPP SNL concernée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Fans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39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Tweet 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Tracter marché local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Flyers 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Habitants du quartier où a lieu la réhabilitation du logement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Publication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Actu 3 page projet sur Les Petites Pierres ( ex : visuel ou photos du tractage marché local)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Donateurs + lecteurs de la page (potentiels donateurs)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SNL Union (photos fournies par les ambassadeurs)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Fans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Tweet 5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Re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tweet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Page personnelle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amis,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famillle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, proches,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49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Publication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Carenews</w:t>
            </w:r>
            <w:proofErr w:type="spellEnd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 ( portail d'actualité dédié à l'intérêt général)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Lecteurs du site (potentiels donateurs)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Partage publication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Carenews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Page personnelle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facebook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et twitter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amis,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famillle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, proches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Publication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Nesletter</w:t>
            </w:r>
            <w:proofErr w:type="spellEnd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 SNL Union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Jour 53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Page Facebook de l'association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Fans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Tweet 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Re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post et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re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tweet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Page personnelle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amis,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famillle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, proches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Communiqué de presse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Emailing relance 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Toute la liste de diffusion email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Reférents</w:t>
            </w:r>
            <w:proofErr w:type="spellEnd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 xml:space="preserve"> LPP SNL concernée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FF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FF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FF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59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FF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FF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FF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Publication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Actu 4 page projet sur Les Petites Pierres ( visuel remerciements donateurs, J-30, + incitation à partager l'info)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Donateurs + lecteurs de la page (potentiels donateurs)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Boites de collectes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Demarchage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commercants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Grand Public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Tracter dans la rue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Flyers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Grand Public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Ambassadeurs+ membres GLS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de l'association ( ex : photos distribution flyers et démarchage)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Fans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Re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post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Page personnelle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amis,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famillle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, proches,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Ambassadeurs+ membres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Tweet 7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Re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 tweet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Page personnelle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amis,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famillle</w:t>
            </w:r>
            <w:proofErr w:type="spellEnd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 xml:space="preserve">, proches,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ED7D31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ED7D31"/>
                <w:lang w:eastAsia="fr-FR"/>
              </w:rPr>
              <w:t>Ambassadeurs + membres du GLS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Envoi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Emailing relance 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Toute la liste de diffusion email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Reférents</w:t>
            </w:r>
            <w:proofErr w:type="spellEnd"/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 xml:space="preserve"> LPP SNL concernée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69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Jour 73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Publication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Actu 5 page projet sur Les Petites Pierres ( ex : Trois questions à un donateur)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Donateurs + lecteurs de la page (potentiels donateurs)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CC66F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CC66F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Post 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Page Facebook de l'association (partage "Trois questions à un donateur)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Tweet 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70AD47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70AD47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Fans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79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Tweet 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11 + Tweet 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&amp; 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Fans &amp;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12 + Tweet 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&amp; 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Fans &amp;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13 + Tweet 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&amp; 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Fans &amp;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14 + Tweet 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&amp; 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Fans &amp;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15 + Tweet 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&amp; 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 xml:space="preserve">Fans &amp; </w:t>
            </w:r>
            <w:proofErr w:type="spellStart"/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SNL Union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89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Jour 90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FIN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Post Facebook merci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Page Facebook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Fans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Tweet merci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Compte Twitter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proofErr w:type="spellStart"/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Followers</w:t>
            </w:r>
            <w:proofErr w:type="spellEnd"/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Publier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Actu merci site web de l'association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>Visiteurs Site Web Association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Publier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333F4F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333F4F"/>
                <w:lang w:eastAsia="fr-FR"/>
              </w:rPr>
              <w:t>Actu merci page projet sur site web LPP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44546A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44546A"/>
                <w:lang w:eastAsia="fr-FR"/>
              </w:rPr>
              <w:t xml:space="preserve">Donateurs + lecteurs de la page 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D0A01" w:rsidRPr="00CD0A01" w:rsidTr="00CD0A01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660066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660066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660066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660066"/>
                <w:lang w:eastAsia="fr-FR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660066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660066"/>
                <w:lang w:eastAsia="fr-FR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0A01" w:rsidRPr="00CD0A01" w:rsidRDefault="00CD0A01" w:rsidP="00CD0A0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A0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CF381E" w:rsidRDefault="00CF381E" w:rsidP="00CF381E">
      <w:pPr>
        <w:pStyle w:val="Corpsdetexte"/>
      </w:pPr>
    </w:p>
    <w:p w:rsidR="00A16884" w:rsidRDefault="00A16884"/>
    <w:sectPr w:rsidR="00A16884" w:rsidSect="00CD0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E"/>
    <w:rsid w:val="005F412E"/>
    <w:rsid w:val="00A16884"/>
    <w:rsid w:val="00CD0A01"/>
    <w:rsid w:val="00C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AE52B"/>
  <w15:chartTrackingRefBased/>
  <w15:docId w15:val="{89BA6E9F-DACD-4D91-8361-86C671B5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CF381E"/>
    <w:pPr>
      <w:spacing w:after="120" w:line="240" w:lineRule="auto"/>
      <w:jc w:val="both"/>
    </w:pPr>
    <w:rPr>
      <w:rFonts w:ascii="Roboto" w:eastAsia="Times New Roman" w:hAnsi="Roboto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F381E"/>
    <w:rPr>
      <w:rFonts w:ascii="Roboto" w:eastAsia="Times New Roman" w:hAnsi="Roboto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0A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54BD-590A-4155-BAA7-C25CB725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1295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LAYMOND</dc:creator>
  <cp:keywords/>
  <dc:description/>
  <cp:lastModifiedBy>Karine LAYMOND</cp:lastModifiedBy>
  <cp:revision>1</cp:revision>
  <cp:lastPrinted>2019-06-05T15:04:00Z</cp:lastPrinted>
  <dcterms:created xsi:type="dcterms:W3CDTF">2019-06-05T13:48:00Z</dcterms:created>
  <dcterms:modified xsi:type="dcterms:W3CDTF">2019-06-05T15:09:00Z</dcterms:modified>
</cp:coreProperties>
</file>